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B3F" w:rsidRPr="00B62E24" w:rsidRDefault="00CE2B3F" w:rsidP="00CE2B3F">
      <w:pPr>
        <w:shd w:val="clear" w:color="auto" w:fill="F4F5F5"/>
        <w:spacing w:after="0" w:line="240" w:lineRule="auto"/>
        <w:outlineLvl w:val="0"/>
        <w:rPr>
          <w:rFonts w:ascii="Helvetica" w:eastAsia="Times New Roman" w:hAnsi="Helvetica" w:cs="Helvetica"/>
          <w:color w:val="333E48"/>
          <w:kern w:val="36"/>
          <w:sz w:val="40"/>
          <w:szCs w:val="40"/>
          <w:lang w:eastAsia="en-GB"/>
        </w:rPr>
      </w:pPr>
      <w:r w:rsidRPr="00B62E24">
        <w:rPr>
          <w:rFonts w:ascii="Helvetica" w:eastAsia="Times New Roman" w:hAnsi="Helvetica" w:cs="Helvetica"/>
          <w:color w:val="333E48"/>
          <w:kern w:val="36"/>
          <w:sz w:val="40"/>
          <w:szCs w:val="40"/>
          <w:lang w:eastAsia="en-GB"/>
        </w:rPr>
        <w:t>Lincoln Film Society Membership Survey 2019</w:t>
      </w:r>
    </w:p>
    <w:p w:rsidR="00301A41" w:rsidRPr="00301A41" w:rsidRDefault="00301A41">
      <w:pPr>
        <w:rPr>
          <w:b/>
        </w:rPr>
      </w:pPr>
      <w:r w:rsidRPr="00301A41">
        <w:rPr>
          <w:b/>
        </w:rPr>
        <w:t>Analysis of Survey Responses</w:t>
      </w:r>
    </w:p>
    <w:p w:rsidR="00A42E24" w:rsidRDefault="00CE2B3F">
      <w:r>
        <w:t>Q1.</w:t>
      </w:r>
      <w:r w:rsidR="005E753E">
        <w:t xml:space="preserve"> </w:t>
      </w:r>
      <w:r>
        <w:t xml:space="preserve"> </w:t>
      </w:r>
      <w:r w:rsidR="00E542E7">
        <w:t>An e</w:t>
      </w:r>
      <w:r w:rsidR="00C02B30">
        <w:t xml:space="preserve">xtremely high satisfaction rate </w:t>
      </w:r>
      <w:r w:rsidR="00E542E7">
        <w:t>of 94%, adding together the 34% ‘quite’ and 60% ‘very’ satisfied responses. To improve on this the</w:t>
      </w:r>
      <w:r w:rsidRPr="00CE2B3F">
        <w:t xml:space="preserve"> aim would be to move people from 'quite' to 'very' </w:t>
      </w:r>
      <w:proofErr w:type="gramStart"/>
      <w:r w:rsidRPr="00CE2B3F">
        <w:t>satisfied</w:t>
      </w:r>
      <w:proofErr w:type="gramEnd"/>
      <w:r w:rsidRPr="00CE2B3F">
        <w:t>.</w:t>
      </w:r>
    </w:p>
    <w:p w:rsidR="00CE2B3F" w:rsidRDefault="00CE2B3F">
      <w:r>
        <w:t xml:space="preserve">Q2. </w:t>
      </w:r>
      <w:r w:rsidR="005E753E">
        <w:t xml:space="preserve"> </w:t>
      </w:r>
      <w:r w:rsidR="006C53D4">
        <w:t>Of the 129</w:t>
      </w:r>
      <w:r w:rsidR="00E542E7">
        <w:t xml:space="preserve"> </w:t>
      </w:r>
      <w:proofErr w:type="spellStart"/>
      <w:r w:rsidR="00E542E7">
        <w:t>respondees</w:t>
      </w:r>
      <w:proofErr w:type="spellEnd"/>
      <w:r w:rsidR="00E542E7">
        <w:t>, 69% attended most screenings and 5% attended every screening last season.</w:t>
      </w:r>
    </w:p>
    <w:p w:rsidR="00FD12E4" w:rsidRDefault="00CE2B3F" w:rsidP="00CE2B3F">
      <w:r>
        <w:t xml:space="preserve">Q3. </w:t>
      </w:r>
      <w:r w:rsidR="006C53D4">
        <w:t>127 members’ comments</w:t>
      </w:r>
      <w:r w:rsidR="00FD12E4">
        <w:t xml:space="preserve"> about what</w:t>
      </w:r>
      <w:r w:rsidR="006C53D4">
        <w:t xml:space="preserve"> they</w:t>
      </w:r>
      <w:r w:rsidR="00FD12E4">
        <w:t xml:space="preserve"> like have been categorised</w:t>
      </w:r>
      <w:r w:rsidR="00B62E24">
        <w:t>,</w:t>
      </w:r>
      <w:r w:rsidR="00FD12E4">
        <w:t xml:space="preserve"> as follows: </w:t>
      </w:r>
    </w:p>
    <w:tbl>
      <w:tblPr>
        <w:tblW w:w="5920" w:type="dxa"/>
        <w:jc w:val="center"/>
        <w:tblLook w:val="04A0" w:firstRow="1" w:lastRow="0" w:firstColumn="1" w:lastColumn="0" w:noHBand="0" w:noVBand="1"/>
      </w:tblPr>
      <w:tblGrid>
        <w:gridCol w:w="2120"/>
        <w:gridCol w:w="692"/>
        <w:gridCol w:w="1107"/>
        <w:gridCol w:w="1361"/>
        <w:gridCol w:w="971"/>
      </w:tblGrid>
      <w:tr w:rsidR="00FD12E4" w:rsidRPr="00FD12E4" w:rsidTr="00FD12E4">
        <w:trPr>
          <w:trHeight w:val="600"/>
          <w:jc w:val="center"/>
        </w:trPr>
        <w:tc>
          <w:tcPr>
            <w:tcW w:w="2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12E4" w:rsidRPr="00FD12E4" w:rsidRDefault="00FD12E4" w:rsidP="00FD12E4">
            <w:pPr>
              <w:spacing w:after="0" w:line="240" w:lineRule="auto"/>
              <w:rPr>
                <w:rFonts w:ascii="Calibri" w:eastAsia="Times New Roman" w:hAnsi="Calibri" w:cs="Calibri"/>
                <w:b/>
                <w:bCs/>
                <w:color w:val="000000"/>
                <w:lang w:eastAsia="en-GB"/>
              </w:rPr>
            </w:pPr>
            <w:r w:rsidRPr="00FD12E4">
              <w:rPr>
                <w:rFonts w:ascii="Calibri" w:eastAsia="Times New Roman" w:hAnsi="Calibri" w:cs="Calibri"/>
                <w:b/>
                <w:bCs/>
                <w:color w:val="000000"/>
                <w:lang w:eastAsia="en-GB"/>
              </w:rPr>
              <w:t> </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FD12E4" w:rsidRPr="00FD12E4" w:rsidRDefault="00FD12E4" w:rsidP="00FD12E4">
            <w:pPr>
              <w:spacing w:after="0" w:line="240" w:lineRule="auto"/>
              <w:jc w:val="center"/>
              <w:rPr>
                <w:rFonts w:ascii="Calibri" w:eastAsia="Times New Roman" w:hAnsi="Calibri" w:cs="Calibri"/>
                <w:b/>
                <w:bCs/>
                <w:color w:val="000000"/>
                <w:lang w:eastAsia="en-GB"/>
              </w:rPr>
            </w:pPr>
            <w:r w:rsidRPr="00FD12E4">
              <w:rPr>
                <w:rFonts w:ascii="Calibri" w:eastAsia="Times New Roman" w:hAnsi="Calibri" w:cs="Calibri"/>
                <w:b/>
                <w:bCs/>
                <w:color w:val="000000"/>
                <w:lang w:eastAsia="en-GB"/>
              </w:rPr>
              <w:t>Films</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FD12E4" w:rsidRPr="00FD12E4" w:rsidRDefault="00FD12E4" w:rsidP="00FD12E4">
            <w:pPr>
              <w:spacing w:after="0" w:line="240" w:lineRule="auto"/>
              <w:jc w:val="center"/>
              <w:rPr>
                <w:rFonts w:ascii="Calibri" w:eastAsia="Times New Roman" w:hAnsi="Calibri" w:cs="Calibri"/>
                <w:b/>
                <w:bCs/>
                <w:color w:val="000000"/>
                <w:lang w:eastAsia="en-GB"/>
              </w:rPr>
            </w:pPr>
            <w:r w:rsidRPr="00FD12E4">
              <w:rPr>
                <w:rFonts w:ascii="Calibri" w:eastAsia="Times New Roman" w:hAnsi="Calibri" w:cs="Calibri"/>
                <w:b/>
                <w:bCs/>
                <w:color w:val="000000"/>
                <w:lang w:eastAsia="en-GB"/>
              </w:rPr>
              <w:t>Screening nights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D12E4" w:rsidRPr="00FD12E4" w:rsidRDefault="00FD12E4" w:rsidP="00FD12E4">
            <w:pPr>
              <w:spacing w:after="0" w:line="240" w:lineRule="auto"/>
              <w:jc w:val="center"/>
              <w:rPr>
                <w:rFonts w:ascii="Calibri" w:eastAsia="Times New Roman" w:hAnsi="Calibri" w:cs="Calibri"/>
                <w:b/>
                <w:bCs/>
                <w:color w:val="000000"/>
                <w:lang w:eastAsia="en-GB"/>
              </w:rPr>
            </w:pPr>
            <w:r w:rsidRPr="00FD12E4">
              <w:rPr>
                <w:rFonts w:ascii="Calibri" w:eastAsia="Times New Roman" w:hAnsi="Calibri" w:cs="Calibri"/>
                <w:b/>
                <w:bCs/>
                <w:color w:val="000000"/>
                <w:lang w:eastAsia="en-GB"/>
              </w:rPr>
              <w:t>Wider organisation</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FD12E4" w:rsidRPr="00FD12E4" w:rsidRDefault="00FD12E4" w:rsidP="00FD12E4">
            <w:pPr>
              <w:spacing w:after="0" w:line="240" w:lineRule="auto"/>
              <w:jc w:val="center"/>
              <w:rPr>
                <w:rFonts w:ascii="Calibri" w:eastAsia="Times New Roman" w:hAnsi="Calibri" w:cs="Calibri"/>
                <w:b/>
                <w:bCs/>
                <w:color w:val="000000"/>
                <w:lang w:eastAsia="en-GB"/>
              </w:rPr>
            </w:pPr>
            <w:r w:rsidRPr="00FD12E4">
              <w:rPr>
                <w:rFonts w:ascii="Calibri" w:eastAsia="Times New Roman" w:hAnsi="Calibri" w:cs="Calibri"/>
                <w:b/>
                <w:bCs/>
                <w:color w:val="000000"/>
                <w:lang w:eastAsia="en-GB"/>
              </w:rPr>
              <w:t>External</w:t>
            </w:r>
          </w:p>
        </w:tc>
      </w:tr>
      <w:tr w:rsidR="00FD12E4" w:rsidRPr="00FD12E4" w:rsidTr="00FD12E4">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rPr>
                <w:rFonts w:ascii="Calibri" w:eastAsia="Times New Roman" w:hAnsi="Calibri" w:cs="Calibri"/>
                <w:color w:val="000000"/>
                <w:lang w:eastAsia="en-GB"/>
              </w:rPr>
            </w:pPr>
            <w:r w:rsidRPr="00FD12E4">
              <w:rPr>
                <w:rFonts w:ascii="Calibri" w:eastAsia="Times New Roman" w:hAnsi="Calibri" w:cs="Calibri"/>
                <w:color w:val="000000"/>
                <w:lang w:eastAsia="en-GB"/>
              </w:rPr>
              <w:t>Variety</w:t>
            </w:r>
          </w:p>
        </w:tc>
        <w:tc>
          <w:tcPr>
            <w:tcW w:w="60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74</w:t>
            </w:r>
          </w:p>
        </w:tc>
        <w:tc>
          <w:tcPr>
            <w:tcW w:w="10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88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r>
      <w:tr w:rsidR="00FD12E4" w:rsidRPr="00FD12E4" w:rsidTr="00FD12E4">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rPr>
                <w:rFonts w:ascii="Calibri" w:eastAsia="Times New Roman" w:hAnsi="Calibri" w:cs="Calibri"/>
                <w:color w:val="000000"/>
                <w:lang w:eastAsia="en-GB"/>
              </w:rPr>
            </w:pPr>
            <w:r w:rsidRPr="00FD12E4">
              <w:rPr>
                <w:rFonts w:ascii="Calibri" w:eastAsia="Times New Roman" w:hAnsi="Calibri" w:cs="Calibri"/>
                <w:color w:val="000000"/>
                <w:lang w:eastAsia="en-GB"/>
              </w:rPr>
              <w:t>Opportunity</w:t>
            </w:r>
          </w:p>
        </w:tc>
        <w:tc>
          <w:tcPr>
            <w:tcW w:w="60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27</w:t>
            </w:r>
          </w:p>
        </w:tc>
        <w:tc>
          <w:tcPr>
            <w:tcW w:w="10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88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r>
      <w:tr w:rsidR="00FD12E4" w:rsidRPr="00FD12E4" w:rsidTr="00FD12E4">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rPr>
                <w:rFonts w:ascii="Calibri" w:eastAsia="Times New Roman" w:hAnsi="Calibri" w:cs="Calibri"/>
                <w:color w:val="000000"/>
                <w:lang w:eastAsia="en-GB"/>
              </w:rPr>
            </w:pPr>
            <w:r w:rsidRPr="00FD12E4">
              <w:rPr>
                <w:rFonts w:ascii="Calibri" w:eastAsia="Times New Roman" w:hAnsi="Calibri" w:cs="Calibri"/>
                <w:color w:val="000000"/>
                <w:lang w:eastAsia="en-GB"/>
              </w:rPr>
              <w:t>Atmosphere</w:t>
            </w:r>
          </w:p>
        </w:tc>
        <w:tc>
          <w:tcPr>
            <w:tcW w:w="60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10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21</w:t>
            </w:r>
          </w:p>
        </w:tc>
        <w:tc>
          <w:tcPr>
            <w:tcW w:w="12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88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r>
      <w:tr w:rsidR="00FD12E4" w:rsidRPr="00FD12E4" w:rsidTr="00FD12E4">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rPr>
                <w:rFonts w:ascii="Calibri" w:eastAsia="Times New Roman" w:hAnsi="Calibri" w:cs="Calibri"/>
                <w:color w:val="000000"/>
                <w:lang w:eastAsia="en-GB"/>
              </w:rPr>
            </w:pPr>
            <w:r w:rsidRPr="00FD12E4">
              <w:rPr>
                <w:rFonts w:ascii="Calibri" w:eastAsia="Times New Roman" w:hAnsi="Calibri" w:cs="Calibri"/>
                <w:color w:val="000000"/>
                <w:lang w:eastAsia="en-GB"/>
              </w:rPr>
              <w:t>Sociability/inclusivity</w:t>
            </w:r>
          </w:p>
        </w:tc>
        <w:tc>
          <w:tcPr>
            <w:tcW w:w="60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10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10</w:t>
            </w:r>
          </w:p>
        </w:tc>
        <w:tc>
          <w:tcPr>
            <w:tcW w:w="12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88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r>
      <w:tr w:rsidR="00FD12E4" w:rsidRPr="00FD12E4" w:rsidTr="00FD12E4">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rPr>
                <w:rFonts w:ascii="Calibri" w:eastAsia="Times New Roman" w:hAnsi="Calibri" w:cs="Calibri"/>
                <w:color w:val="000000"/>
                <w:lang w:eastAsia="en-GB"/>
              </w:rPr>
            </w:pPr>
            <w:r w:rsidRPr="00FD12E4">
              <w:rPr>
                <w:rFonts w:ascii="Calibri" w:eastAsia="Times New Roman" w:hAnsi="Calibri" w:cs="Calibri"/>
                <w:color w:val="000000"/>
                <w:lang w:eastAsia="en-GB"/>
              </w:rPr>
              <w:t>Respect for film</w:t>
            </w:r>
          </w:p>
        </w:tc>
        <w:tc>
          <w:tcPr>
            <w:tcW w:w="60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10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3</w:t>
            </w:r>
          </w:p>
        </w:tc>
        <w:tc>
          <w:tcPr>
            <w:tcW w:w="12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88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r>
      <w:tr w:rsidR="00FD12E4" w:rsidRPr="00FD12E4" w:rsidTr="00FD12E4">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rPr>
                <w:rFonts w:ascii="Calibri" w:eastAsia="Times New Roman" w:hAnsi="Calibri" w:cs="Calibri"/>
                <w:color w:val="000000"/>
                <w:lang w:eastAsia="en-GB"/>
              </w:rPr>
            </w:pPr>
            <w:r w:rsidRPr="00FD12E4">
              <w:rPr>
                <w:rFonts w:ascii="Calibri" w:eastAsia="Times New Roman" w:hAnsi="Calibri" w:cs="Calibri"/>
                <w:color w:val="000000"/>
                <w:lang w:eastAsia="en-GB"/>
              </w:rPr>
              <w:t>VFM/Cost</w:t>
            </w:r>
          </w:p>
        </w:tc>
        <w:tc>
          <w:tcPr>
            <w:tcW w:w="60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10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15</w:t>
            </w:r>
          </w:p>
        </w:tc>
        <w:tc>
          <w:tcPr>
            <w:tcW w:w="88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r>
      <w:tr w:rsidR="00FD12E4" w:rsidRPr="00FD12E4" w:rsidTr="00FD12E4">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rPr>
                <w:rFonts w:ascii="Calibri" w:eastAsia="Times New Roman" w:hAnsi="Calibri" w:cs="Calibri"/>
                <w:color w:val="000000"/>
                <w:lang w:eastAsia="en-GB"/>
              </w:rPr>
            </w:pPr>
            <w:r w:rsidRPr="00FD12E4">
              <w:rPr>
                <w:rFonts w:ascii="Calibri" w:eastAsia="Times New Roman" w:hAnsi="Calibri" w:cs="Calibri"/>
                <w:color w:val="000000"/>
                <w:lang w:eastAsia="en-GB"/>
              </w:rPr>
              <w:t>Organisation</w:t>
            </w:r>
          </w:p>
        </w:tc>
        <w:tc>
          <w:tcPr>
            <w:tcW w:w="60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10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6</w:t>
            </w:r>
          </w:p>
        </w:tc>
        <w:tc>
          <w:tcPr>
            <w:tcW w:w="88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r>
      <w:tr w:rsidR="00FD12E4" w:rsidRPr="00FD12E4" w:rsidTr="00FD12E4">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rPr>
                <w:rFonts w:ascii="Calibri" w:eastAsia="Times New Roman" w:hAnsi="Calibri" w:cs="Calibri"/>
                <w:color w:val="000000"/>
                <w:lang w:eastAsia="en-GB"/>
              </w:rPr>
            </w:pPr>
            <w:r w:rsidRPr="00FD12E4">
              <w:rPr>
                <w:rFonts w:ascii="Calibri" w:eastAsia="Times New Roman" w:hAnsi="Calibri" w:cs="Calibri"/>
                <w:color w:val="000000"/>
                <w:lang w:eastAsia="en-GB"/>
              </w:rPr>
              <w:t>Raffle</w:t>
            </w:r>
          </w:p>
        </w:tc>
        <w:tc>
          <w:tcPr>
            <w:tcW w:w="60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10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2</w:t>
            </w:r>
          </w:p>
        </w:tc>
        <w:tc>
          <w:tcPr>
            <w:tcW w:w="88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r>
      <w:tr w:rsidR="00FD12E4" w:rsidRPr="00FD12E4" w:rsidTr="00FD12E4">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rPr>
                <w:rFonts w:ascii="Calibri" w:eastAsia="Times New Roman" w:hAnsi="Calibri" w:cs="Calibri"/>
                <w:color w:val="000000"/>
                <w:lang w:eastAsia="en-GB"/>
              </w:rPr>
            </w:pPr>
            <w:r w:rsidRPr="00FD12E4">
              <w:rPr>
                <w:rFonts w:ascii="Calibri" w:eastAsia="Times New Roman" w:hAnsi="Calibri" w:cs="Calibri"/>
                <w:color w:val="000000"/>
                <w:lang w:eastAsia="en-GB"/>
              </w:rPr>
              <w:t>Comfort at The Venue</w:t>
            </w:r>
          </w:p>
        </w:tc>
        <w:tc>
          <w:tcPr>
            <w:tcW w:w="60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10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88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16</w:t>
            </w:r>
          </w:p>
        </w:tc>
      </w:tr>
      <w:tr w:rsidR="00FD12E4" w:rsidRPr="00FD12E4" w:rsidTr="00FD12E4">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rPr>
                <w:rFonts w:ascii="Calibri" w:eastAsia="Times New Roman" w:hAnsi="Calibri" w:cs="Calibri"/>
                <w:color w:val="000000"/>
                <w:lang w:eastAsia="en-GB"/>
              </w:rPr>
            </w:pPr>
            <w:r w:rsidRPr="00FD12E4">
              <w:rPr>
                <w:rFonts w:ascii="Calibri" w:eastAsia="Times New Roman" w:hAnsi="Calibri" w:cs="Calibri"/>
                <w:color w:val="000000"/>
                <w:lang w:eastAsia="en-GB"/>
              </w:rPr>
              <w:t>Convenience</w:t>
            </w:r>
          </w:p>
        </w:tc>
        <w:tc>
          <w:tcPr>
            <w:tcW w:w="60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10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88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5</w:t>
            </w:r>
          </w:p>
        </w:tc>
      </w:tr>
      <w:tr w:rsidR="00FD12E4" w:rsidRPr="00FD12E4" w:rsidTr="00FD12E4">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rPr>
                <w:rFonts w:ascii="Calibri" w:eastAsia="Times New Roman" w:hAnsi="Calibri" w:cs="Calibri"/>
                <w:color w:val="000000"/>
                <w:lang w:eastAsia="en-GB"/>
              </w:rPr>
            </w:pPr>
            <w:r w:rsidRPr="00FD12E4">
              <w:rPr>
                <w:rFonts w:ascii="Calibri" w:eastAsia="Times New Roman" w:hAnsi="Calibri" w:cs="Calibri"/>
                <w:color w:val="000000"/>
                <w:lang w:eastAsia="en-GB"/>
              </w:rPr>
              <w:t>Car park</w:t>
            </w:r>
          </w:p>
        </w:tc>
        <w:tc>
          <w:tcPr>
            <w:tcW w:w="60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10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 </w:t>
            </w:r>
          </w:p>
        </w:tc>
        <w:tc>
          <w:tcPr>
            <w:tcW w:w="88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color w:val="000000"/>
                <w:lang w:eastAsia="en-GB"/>
              </w:rPr>
            </w:pPr>
            <w:r w:rsidRPr="00FD12E4">
              <w:rPr>
                <w:rFonts w:ascii="Calibri" w:eastAsia="Times New Roman" w:hAnsi="Calibri" w:cs="Calibri"/>
                <w:color w:val="000000"/>
                <w:lang w:eastAsia="en-GB"/>
              </w:rPr>
              <w:t>5</w:t>
            </w:r>
          </w:p>
        </w:tc>
      </w:tr>
      <w:tr w:rsidR="00FD12E4" w:rsidRPr="00FD12E4" w:rsidTr="00FD12E4">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rPr>
                <w:rFonts w:ascii="Calibri" w:eastAsia="Times New Roman" w:hAnsi="Calibri" w:cs="Calibri"/>
                <w:b/>
                <w:bCs/>
                <w:color w:val="000000"/>
                <w:lang w:eastAsia="en-GB"/>
              </w:rPr>
            </w:pPr>
            <w:r w:rsidRPr="00FD12E4">
              <w:rPr>
                <w:rFonts w:ascii="Calibri" w:eastAsia="Times New Roman" w:hAnsi="Calibri" w:cs="Calibri"/>
                <w:b/>
                <w:bCs/>
                <w:color w:val="000000"/>
                <w:lang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b/>
                <w:bCs/>
                <w:color w:val="000000"/>
                <w:lang w:eastAsia="en-GB"/>
              </w:rPr>
            </w:pPr>
            <w:r w:rsidRPr="00FD12E4">
              <w:rPr>
                <w:rFonts w:ascii="Calibri" w:eastAsia="Times New Roman" w:hAnsi="Calibri" w:cs="Calibri"/>
                <w:b/>
                <w:bCs/>
                <w:color w:val="000000"/>
                <w:lang w:eastAsia="en-GB"/>
              </w:rPr>
              <w:t>101</w:t>
            </w:r>
          </w:p>
        </w:tc>
        <w:tc>
          <w:tcPr>
            <w:tcW w:w="10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b/>
                <w:bCs/>
                <w:color w:val="000000"/>
                <w:lang w:eastAsia="en-GB"/>
              </w:rPr>
            </w:pPr>
            <w:r w:rsidRPr="00FD12E4">
              <w:rPr>
                <w:rFonts w:ascii="Calibri" w:eastAsia="Times New Roman" w:hAnsi="Calibri" w:cs="Calibri"/>
                <w:b/>
                <w:bCs/>
                <w:color w:val="000000"/>
                <w:lang w:eastAsia="en-GB"/>
              </w:rPr>
              <w:t>34</w:t>
            </w:r>
          </w:p>
        </w:tc>
        <w:tc>
          <w:tcPr>
            <w:tcW w:w="126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b/>
                <w:bCs/>
                <w:color w:val="000000"/>
                <w:lang w:eastAsia="en-GB"/>
              </w:rPr>
            </w:pPr>
            <w:r w:rsidRPr="00FD12E4">
              <w:rPr>
                <w:rFonts w:ascii="Calibri" w:eastAsia="Times New Roman" w:hAnsi="Calibri" w:cs="Calibri"/>
                <w:b/>
                <w:bCs/>
                <w:color w:val="000000"/>
                <w:lang w:eastAsia="en-GB"/>
              </w:rPr>
              <w:t>23</w:t>
            </w:r>
          </w:p>
        </w:tc>
        <w:tc>
          <w:tcPr>
            <w:tcW w:w="880" w:type="dxa"/>
            <w:tcBorders>
              <w:top w:val="nil"/>
              <w:left w:val="nil"/>
              <w:bottom w:val="single" w:sz="4" w:space="0" w:color="auto"/>
              <w:right w:val="single" w:sz="4" w:space="0" w:color="auto"/>
            </w:tcBorders>
            <w:shd w:val="clear" w:color="auto" w:fill="auto"/>
            <w:noWrap/>
            <w:vAlign w:val="bottom"/>
            <w:hideMark/>
          </w:tcPr>
          <w:p w:rsidR="00FD12E4" w:rsidRPr="00FD12E4" w:rsidRDefault="00FD12E4" w:rsidP="00FD12E4">
            <w:pPr>
              <w:spacing w:after="0" w:line="240" w:lineRule="auto"/>
              <w:jc w:val="center"/>
              <w:rPr>
                <w:rFonts w:ascii="Calibri" w:eastAsia="Times New Roman" w:hAnsi="Calibri" w:cs="Calibri"/>
                <w:b/>
                <w:bCs/>
                <w:color w:val="000000"/>
                <w:lang w:eastAsia="en-GB"/>
              </w:rPr>
            </w:pPr>
            <w:r w:rsidRPr="00FD12E4">
              <w:rPr>
                <w:rFonts w:ascii="Calibri" w:eastAsia="Times New Roman" w:hAnsi="Calibri" w:cs="Calibri"/>
                <w:b/>
                <w:bCs/>
                <w:color w:val="000000"/>
                <w:lang w:eastAsia="en-GB"/>
              </w:rPr>
              <w:t>26</w:t>
            </w:r>
          </w:p>
        </w:tc>
      </w:tr>
    </w:tbl>
    <w:p w:rsidR="00FD12E4" w:rsidRDefault="00FD12E4" w:rsidP="00CE2B3F"/>
    <w:p w:rsidR="009A03C6" w:rsidRDefault="00FD12E4" w:rsidP="00CE2B3F">
      <w:r>
        <w:t>It is clear that the biggest positives are the variety of films screened and the opportunity to see them locally. Important secondary issues for members are the atmosphere in the venue, the friendliness of organisers and fellow patrons and the value for money.</w:t>
      </w:r>
    </w:p>
    <w:p w:rsidR="009A03C6" w:rsidRPr="0096444B" w:rsidRDefault="009A03C6" w:rsidP="00CE2B3F">
      <w:r w:rsidRPr="0096444B">
        <w:t>“A wide choice of films, not all up my street but that’s the point of a film society – to te</w:t>
      </w:r>
      <w:r w:rsidR="005A5579" w:rsidRPr="0096444B">
        <w:t>mpt people to see a film that mi</w:t>
      </w:r>
      <w:r w:rsidRPr="0096444B">
        <w:t>ght otherwise have passed them by. I think it’s a welcoming society and excellent value for money.”</w:t>
      </w:r>
    </w:p>
    <w:p w:rsidR="009A03C6" w:rsidRPr="0096444B" w:rsidRDefault="009A03C6" w:rsidP="00CE2B3F">
      <w:r w:rsidRPr="0096444B">
        <w:t>“Convenient location; easy parking; friendliness of other members.”</w:t>
      </w:r>
    </w:p>
    <w:p w:rsidR="006C53D4" w:rsidRPr="0096444B" w:rsidRDefault="006C53D4" w:rsidP="00CE2B3F">
      <w:r w:rsidRPr="0096444B">
        <w:t>“The full auditorium creates a good atmosphere; the enthusiasm and dedication exhibited by the committee.”</w:t>
      </w:r>
    </w:p>
    <w:p w:rsidR="00AF7B3E" w:rsidRPr="0096444B" w:rsidRDefault="00AF7B3E" w:rsidP="00CE2B3F">
      <w:pPr>
        <w:rPr>
          <w:rFonts w:eastAsia="Times New Roman" w:cstheme="minorHAnsi"/>
          <w:lang w:eastAsia="en-GB"/>
        </w:rPr>
      </w:pPr>
      <w:r w:rsidRPr="0096444B">
        <w:rPr>
          <w:rFonts w:eastAsia="Times New Roman" w:cstheme="minorHAnsi"/>
          <w:lang w:eastAsia="en-GB"/>
        </w:rPr>
        <w:t>“Love the convenience of the Venue/friendliness of the bar staff/free parking. It makes it such an easy evening out.”</w:t>
      </w:r>
    </w:p>
    <w:p w:rsidR="00D52C53" w:rsidRPr="0096444B" w:rsidRDefault="00D52C53" w:rsidP="00D52C53">
      <w:pPr>
        <w:spacing w:after="0" w:line="240" w:lineRule="auto"/>
        <w:rPr>
          <w:rFonts w:eastAsia="Times New Roman" w:cstheme="minorHAnsi"/>
          <w:lang w:eastAsia="en-GB"/>
        </w:rPr>
      </w:pPr>
      <w:r w:rsidRPr="0096444B">
        <w:rPr>
          <w:rFonts w:eastAsia="Times New Roman" w:cstheme="minorHAnsi"/>
          <w:lang w:eastAsia="en-GB"/>
        </w:rPr>
        <w:t xml:space="preserve">“Current choice of films and the method of choosing them is excellent so radical changes are not required.” </w:t>
      </w:r>
    </w:p>
    <w:p w:rsidR="00D94327" w:rsidRPr="0096444B" w:rsidRDefault="00D94327" w:rsidP="00D52C53">
      <w:pPr>
        <w:spacing w:after="0" w:line="240" w:lineRule="auto"/>
        <w:rPr>
          <w:rFonts w:eastAsia="Times New Roman" w:cstheme="minorHAnsi"/>
          <w:lang w:eastAsia="en-GB"/>
        </w:rPr>
      </w:pPr>
    </w:p>
    <w:p w:rsidR="00D94327" w:rsidRPr="0096444B" w:rsidRDefault="00D94327" w:rsidP="00D94327">
      <w:pPr>
        <w:spacing w:after="0" w:line="240" w:lineRule="auto"/>
        <w:rPr>
          <w:rFonts w:eastAsia="Times New Roman" w:cstheme="minorHAnsi"/>
          <w:lang w:eastAsia="en-GB"/>
        </w:rPr>
      </w:pPr>
      <w:r w:rsidRPr="0096444B">
        <w:rPr>
          <w:rFonts w:eastAsia="Times New Roman" w:cstheme="minorHAnsi"/>
          <w:lang w:eastAsia="en-GB"/>
        </w:rPr>
        <w:t xml:space="preserve">“The friendliness and the fact that I, as an older single female, feel able to attend on my own if necessary.” </w:t>
      </w:r>
    </w:p>
    <w:p w:rsidR="006C53D4" w:rsidRDefault="00AF7B3E" w:rsidP="00CE2B3F">
      <w:r>
        <w:lastRenderedPageBreak/>
        <w:t>Q</w:t>
      </w:r>
      <w:r w:rsidR="00CE2B3F">
        <w:t xml:space="preserve">4. </w:t>
      </w:r>
      <w:r w:rsidR="006C53D4">
        <w:t>115 members’ comments suggesting changes have been categorised</w:t>
      </w:r>
      <w:r w:rsidR="00B62E24">
        <w:t>,</w:t>
      </w:r>
      <w:r w:rsidR="006C53D4">
        <w:t xml:space="preserve"> as follows:</w:t>
      </w:r>
    </w:p>
    <w:tbl>
      <w:tblPr>
        <w:tblW w:w="8760" w:type="dxa"/>
        <w:jc w:val="center"/>
        <w:tblLook w:val="04A0" w:firstRow="1" w:lastRow="0" w:firstColumn="1" w:lastColumn="0" w:noHBand="0" w:noVBand="1"/>
      </w:tblPr>
      <w:tblGrid>
        <w:gridCol w:w="2560"/>
        <w:gridCol w:w="692"/>
        <w:gridCol w:w="1107"/>
        <w:gridCol w:w="1440"/>
        <w:gridCol w:w="971"/>
        <w:gridCol w:w="950"/>
        <w:gridCol w:w="1040"/>
      </w:tblGrid>
      <w:tr w:rsidR="006C53D4" w:rsidRPr="006C53D4" w:rsidTr="00B62E24">
        <w:trPr>
          <w:trHeight w:val="600"/>
          <w:jc w:val="center"/>
        </w:trPr>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53D4" w:rsidRPr="006C53D4" w:rsidRDefault="006C53D4" w:rsidP="006C53D4">
            <w:pPr>
              <w:spacing w:after="0" w:line="240" w:lineRule="auto"/>
              <w:jc w:val="center"/>
              <w:rPr>
                <w:rFonts w:ascii="Calibri" w:eastAsia="Times New Roman" w:hAnsi="Calibri" w:cs="Calibri"/>
                <w:b/>
                <w:bCs/>
                <w:color w:val="000000"/>
                <w:lang w:eastAsia="en-GB"/>
              </w:rPr>
            </w:pPr>
            <w:r w:rsidRPr="006C53D4">
              <w:rPr>
                <w:rFonts w:ascii="Calibri" w:eastAsia="Times New Roman" w:hAnsi="Calibri" w:cs="Calibri"/>
                <w:b/>
                <w:bCs/>
                <w:color w:val="000000"/>
                <w:lang w:eastAsia="en-GB"/>
              </w:rPr>
              <w:t> </w:t>
            </w:r>
          </w:p>
        </w:tc>
        <w:tc>
          <w:tcPr>
            <w:tcW w:w="692" w:type="dxa"/>
            <w:tcBorders>
              <w:top w:val="single" w:sz="4" w:space="0" w:color="auto"/>
              <w:left w:val="nil"/>
              <w:bottom w:val="single" w:sz="4" w:space="0" w:color="auto"/>
              <w:right w:val="single" w:sz="4" w:space="0" w:color="auto"/>
            </w:tcBorders>
            <w:shd w:val="clear" w:color="auto" w:fill="auto"/>
            <w:vAlign w:val="bottom"/>
            <w:hideMark/>
          </w:tcPr>
          <w:p w:rsidR="006C53D4" w:rsidRPr="006C53D4" w:rsidRDefault="006C53D4" w:rsidP="006C53D4">
            <w:pPr>
              <w:spacing w:after="0" w:line="240" w:lineRule="auto"/>
              <w:jc w:val="center"/>
              <w:rPr>
                <w:rFonts w:ascii="Calibri" w:eastAsia="Times New Roman" w:hAnsi="Calibri" w:cs="Calibri"/>
                <w:b/>
                <w:bCs/>
                <w:color w:val="000000"/>
                <w:lang w:eastAsia="en-GB"/>
              </w:rPr>
            </w:pPr>
            <w:r w:rsidRPr="006C53D4">
              <w:rPr>
                <w:rFonts w:ascii="Calibri" w:eastAsia="Times New Roman" w:hAnsi="Calibri" w:cs="Calibri"/>
                <w:b/>
                <w:bCs/>
                <w:color w:val="000000"/>
                <w:lang w:eastAsia="en-GB"/>
              </w:rPr>
              <w:t>Films</w:t>
            </w:r>
          </w:p>
        </w:tc>
        <w:tc>
          <w:tcPr>
            <w:tcW w:w="1107" w:type="dxa"/>
            <w:tcBorders>
              <w:top w:val="single" w:sz="4" w:space="0" w:color="auto"/>
              <w:left w:val="nil"/>
              <w:bottom w:val="single" w:sz="4" w:space="0" w:color="auto"/>
              <w:right w:val="single" w:sz="4" w:space="0" w:color="auto"/>
            </w:tcBorders>
            <w:shd w:val="clear" w:color="auto" w:fill="auto"/>
            <w:vAlign w:val="bottom"/>
            <w:hideMark/>
          </w:tcPr>
          <w:p w:rsidR="006C53D4" w:rsidRPr="006C53D4" w:rsidRDefault="006C53D4" w:rsidP="006C53D4">
            <w:pPr>
              <w:spacing w:after="0" w:line="240" w:lineRule="auto"/>
              <w:jc w:val="center"/>
              <w:rPr>
                <w:rFonts w:ascii="Calibri" w:eastAsia="Times New Roman" w:hAnsi="Calibri" w:cs="Calibri"/>
                <w:b/>
                <w:bCs/>
                <w:color w:val="000000"/>
                <w:lang w:eastAsia="en-GB"/>
              </w:rPr>
            </w:pPr>
            <w:r w:rsidRPr="006C53D4">
              <w:rPr>
                <w:rFonts w:ascii="Calibri" w:eastAsia="Times New Roman" w:hAnsi="Calibri" w:cs="Calibri"/>
                <w:b/>
                <w:bCs/>
                <w:color w:val="000000"/>
                <w:lang w:eastAsia="en-GB"/>
              </w:rPr>
              <w:t>Screening nights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6C53D4" w:rsidRPr="006C53D4" w:rsidRDefault="006C53D4" w:rsidP="006C53D4">
            <w:pPr>
              <w:spacing w:after="0" w:line="240" w:lineRule="auto"/>
              <w:jc w:val="center"/>
              <w:rPr>
                <w:rFonts w:ascii="Calibri" w:eastAsia="Times New Roman" w:hAnsi="Calibri" w:cs="Calibri"/>
                <w:b/>
                <w:bCs/>
                <w:color w:val="000000"/>
                <w:lang w:eastAsia="en-GB"/>
              </w:rPr>
            </w:pPr>
            <w:r w:rsidRPr="006C53D4">
              <w:rPr>
                <w:rFonts w:ascii="Calibri" w:eastAsia="Times New Roman" w:hAnsi="Calibri" w:cs="Calibri"/>
                <w:b/>
                <w:bCs/>
                <w:color w:val="000000"/>
                <w:lang w:eastAsia="en-GB"/>
              </w:rPr>
              <w:t>Wider organisation</w:t>
            </w:r>
          </w:p>
        </w:tc>
        <w:tc>
          <w:tcPr>
            <w:tcW w:w="971" w:type="dxa"/>
            <w:tcBorders>
              <w:top w:val="single" w:sz="4" w:space="0" w:color="auto"/>
              <w:left w:val="nil"/>
              <w:bottom w:val="single" w:sz="4" w:space="0" w:color="auto"/>
              <w:right w:val="single" w:sz="4" w:space="0" w:color="auto"/>
            </w:tcBorders>
            <w:shd w:val="clear" w:color="auto" w:fill="auto"/>
            <w:vAlign w:val="bottom"/>
            <w:hideMark/>
          </w:tcPr>
          <w:p w:rsidR="006C53D4" w:rsidRPr="006C53D4" w:rsidRDefault="006C53D4" w:rsidP="006C53D4">
            <w:pPr>
              <w:spacing w:after="0" w:line="240" w:lineRule="auto"/>
              <w:jc w:val="center"/>
              <w:rPr>
                <w:rFonts w:ascii="Calibri" w:eastAsia="Times New Roman" w:hAnsi="Calibri" w:cs="Calibri"/>
                <w:b/>
                <w:bCs/>
                <w:color w:val="000000"/>
                <w:lang w:eastAsia="en-GB"/>
              </w:rPr>
            </w:pPr>
            <w:r w:rsidRPr="006C53D4">
              <w:rPr>
                <w:rFonts w:ascii="Calibri" w:eastAsia="Times New Roman" w:hAnsi="Calibri" w:cs="Calibri"/>
                <w:b/>
                <w:bCs/>
                <w:color w:val="000000"/>
                <w:lang w:eastAsia="en-GB"/>
              </w:rPr>
              <w:t>External</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B5274C" w:rsidRDefault="00B5274C" w:rsidP="006C53D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Change</w:t>
            </w:r>
          </w:p>
          <w:p w:rsidR="006C53D4" w:rsidRPr="006C53D4" w:rsidRDefault="006C53D4" w:rsidP="006C53D4">
            <w:pPr>
              <w:spacing w:after="0" w:line="240" w:lineRule="auto"/>
              <w:rPr>
                <w:rFonts w:ascii="Calibri" w:eastAsia="Times New Roman" w:hAnsi="Calibri" w:cs="Calibri"/>
                <w:b/>
                <w:bCs/>
                <w:color w:val="000000"/>
                <w:lang w:eastAsia="en-GB"/>
              </w:rPr>
            </w:pPr>
            <w:r w:rsidRPr="006C53D4">
              <w:rPr>
                <w:rFonts w:ascii="Calibri" w:eastAsia="Times New Roman" w:hAnsi="Calibri" w:cs="Calibri"/>
                <w:b/>
                <w:bCs/>
                <w:color w:val="000000"/>
                <w:lang w:eastAsia="en-GB"/>
              </w:rPr>
              <w:t>Nothing</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b/>
                <w:bCs/>
                <w:color w:val="000000"/>
                <w:lang w:eastAsia="en-GB"/>
              </w:rPr>
            </w:pPr>
            <w:r w:rsidRPr="006C53D4">
              <w:rPr>
                <w:rFonts w:ascii="Calibri" w:eastAsia="Times New Roman" w:hAnsi="Calibri" w:cs="Calibri"/>
                <w:b/>
                <w:bCs/>
                <w:color w:val="000000"/>
                <w:lang w:eastAsia="en-GB"/>
              </w:rPr>
              <w:t>Well done</w:t>
            </w:r>
          </w:p>
        </w:tc>
      </w:tr>
      <w:tr w:rsidR="006C53D4" w:rsidRPr="006C53D4" w:rsidTr="00B62E24">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Origin of films</w:t>
            </w:r>
          </w:p>
        </w:tc>
        <w:tc>
          <w:tcPr>
            <w:tcW w:w="692"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jc w:val="right"/>
              <w:rPr>
                <w:rFonts w:ascii="Calibri" w:eastAsia="Times New Roman" w:hAnsi="Calibri" w:cs="Calibri"/>
                <w:color w:val="000000"/>
                <w:lang w:eastAsia="en-GB"/>
              </w:rPr>
            </w:pPr>
            <w:r w:rsidRPr="006C53D4">
              <w:rPr>
                <w:rFonts w:ascii="Calibri" w:eastAsia="Times New Roman" w:hAnsi="Calibri" w:cs="Calibri"/>
                <w:color w:val="000000"/>
                <w:lang w:eastAsia="en-GB"/>
              </w:rPr>
              <w:t>4</w:t>
            </w:r>
          </w:p>
        </w:tc>
        <w:tc>
          <w:tcPr>
            <w:tcW w:w="1107"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971"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r>
      <w:tr w:rsidR="006C53D4" w:rsidRPr="006C53D4" w:rsidTr="00B62E24">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Tone/subject matter</w:t>
            </w:r>
          </w:p>
        </w:tc>
        <w:tc>
          <w:tcPr>
            <w:tcW w:w="692"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jc w:val="right"/>
              <w:rPr>
                <w:rFonts w:ascii="Calibri" w:eastAsia="Times New Roman" w:hAnsi="Calibri" w:cs="Calibri"/>
                <w:color w:val="000000"/>
                <w:lang w:eastAsia="en-GB"/>
              </w:rPr>
            </w:pPr>
            <w:r w:rsidRPr="006C53D4">
              <w:rPr>
                <w:rFonts w:ascii="Calibri" w:eastAsia="Times New Roman" w:hAnsi="Calibri" w:cs="Calibri"/>
                <w:color w:val="000000"/>
                <w:lang w:eastAsia="en-GB"/>
              </w:rPr>
              <w:t>11</w:t>
            </w:r>
          </w:p>
        </w:tc>
        <w:tc>
          <w:tcPr>
            <w:tcW w:w="1107"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971"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r>
      <w:tr w:rsidR="006C53D4" w:rsidRPr="006C53D4" w:rsidTr="00B62E24">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Scheduling</w:t>
            </w:r>
          </w:p>
        </w:tc>
        <w:tc>
          <w:tcPr>
            <w:tcW w:w="692"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jc w:val="right"/>
              <w:rPr>
                <w:rFonts w:ascii="Calibri" w:eastAsia="Times New Roman" w:hAnsi="Calibri" w:cs="Calibri"/>
                <w:color w:val="000000"/>
                <w:lang w:eastAsia="en-GB"/>
              </w:rPr>
            </w:pPr>
            <w:r w:rsidRPr="006C53D4">
              <w:rPr>
                <w:rFonts w:ascii="Calibri" w:eastAsia="Times New Roman" w:hAnsi="Calibri" w:cs="Calibri"/>
                <w:color w:val="000000"/>
                <w:lang w:eastAsia="en-GB"/>
              </w:rPr>
              <w:t>6</w:t>
            </w:r>
          </w:p>
        </w:tc>
        <w:tc>
          <w:tcPr>
            <w:tcW w:w="1107"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jc w:val="right"/>
              <w:rPr>
                <w:rFonts w:ascii="Calibri" w:eastAsia="Times New Roman" w:hAnsi="Calibri" w:cs="Calibri"/>
                <w:color w:val="000000"/>
                <w:lang w:eastAsia="en-GB"/>
              </w:rPr>
            </w:pPr>
            <w:r w:rsidRPr="006C53D4">
              <w:rPr>
                <w:rFonts w:ascii="Calibri" w:eastAsia="Times New Roman" w:hAnsi="Calibri" w:cs="Calibri"/>
                <w:color w:val="000000"/>
                <w:lang w:eastAsia="en-GB"/>
              </w:rPr>
              <w:t>2</w:t>
            </w:r>
          </w:p>
        </w:tc>
        <w:tc>
          <w:tcPr>
            <w:tcW w:w="14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971"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r>
      <w:tr w:rsidR="006C53D4" w:rsidRPr="006C53D4" w:rsidTr="00B62E24">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Programme</w:t>
            </w:r>
          </w:p>
        </w:tc>
        <w:tc>
          <w:tcPr>
            <w:tcW w:w="692"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jc w:val="right"/>
              <w:rPr>
                <w:rFonts w:ascii="Calibri" w:eastAsia="Times New Roman" w:hAnsi="Calibri" w:cs="Calibri"/>
                <w:color w:val="000000"/>
                <w:lang w:eastAsia="en-GB"/>
              </w:rPr>
            </w:pPr>
            <w:r w:rsidRPr="006C53D4">
              <w:rPr>
                <w:rFonts w:ascii="Calibri" w:eastAsia="Times New Roman" w:hAnsi="Calibri" w:cs="Calibri"/>
                <w:color w:val="000000"/>
                <w:lang w:eastAsia="en-GB"/>
              </w:rPr>
              <w:t>5</w:t>
            </w:r>
          </w:p>
        </w:tc>
        <w:tc>
          <w:tcPr>
            <w:tcW w:w="1107"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971"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r>
      <w:tr w:rsidR="006C53D4" w:rsidRPr="006C53D4" w:rsidTr="00B62E24">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xml:space="preserve">Starting </w:t>
            </w:r>
            <w:r w:rsidR="00B5274C">
              <w:rPr>
                <w:rFonts w:ascii="Calibri" w:eastAsia="Times New Roman" w:hAnsi="Calibri" w:cs="Calibri"/>
                <w:color w:val="000000"/>
                <w:lang w:eastAsia="en-GB"/>
              </w:rPr>
              <w:t xml:space="preserve">on </w:t>
            </w:r>
            <w:r w:rsidRPr="006C53D4">
              <w:rPr>
                <w:rFonts w:ascii="Calibri" w:eastAsia="Times New Roman" w:hAnsi="Calibri" w:cs="Calibri"/>
                <w:color w:val="000000"/>
                <w:lang w:eastAsia="en-GB"/>
              </w:rPr>
              <w:t>time</w:t>
            </w:r>
          </w:p>
        </w:tc>
        <w:tc>
          <w:tcPr>
            <w:tcW w:w="692"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107"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jc w:val="right"/>
              <w:rPr>
                <w:rFonts w:ascii="Calibri" w:eastAsia="Times New Roman" w:hAnsi="Calibri" w:cs="Calibri"/>
                <w:color w:val="000000"/>
                <w:lang w:eastAsia="en-GB"/>
              </w:rPr>
            </w:pPr>
            <w:r w:rsidRPr="006C53D4">
              <w:rPr>
                <w:rFonts w:ascii="Calibri" w:eastAsia="Times New Roman" w:hAnsi="Calibri" w:cs="Calibri"/>
                <w:color w:val="000000"/>
                <w:lang w:eastAsia="en-GB"/>
              </w:rPr>
              <w:t>10</w:t>
            </w:r>
          </w:p>
        </w:tc>
        <w:tc>
          <w:tcPr>
            <w:tcW w:w="14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971"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r>
      <w:tr w:rsidR="006C53D4" w:rsidRPr="006C53D4" w:rsidTr="00B62E24">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Capacity</w:t>
            </w:r>
          </w:p>
        </w:tc>
        <w:tc>
          <w:tcPr>
            <w:tcW w:w="692"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107"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jc w:val="right"/>
              <w:rPr>
                <w:rFonts w:ascii="Calibri" w:eastAsia="Times New Roman" w:hAnsi="Calibri" w:cs="Calibri"/>
                <w:color w:val="000000"/>
                <w:lang w:eastAsia="en-GB"/>
              </w:rPr>
            </w:pPr>
            <w:r w:rsidRPr="006C53D4">
              <w:rPr>
                <w:rFonts w:ascii="Calibri" w:eastAsia="Times New Roman" w:hAnsi="Calibri" w:cs="Calibri"/>
                <w:color w:val="000000"/>
                <w:lang w:eastAsia="en-GB"/>
              </w:rPr>
              <w:t>3</w:t>
            </w:r>
          </w:p>
        </w:tc>
        <w:tc>
          <w:tcPr>
            <w:tcW w:w="14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971"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r>
      <w:tr w:rsidR="006C53D4" w:rsidRPr="006C53D4" w:rsidTr="00B62E24">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Food/drink</w:t>
            </w:r>
          </w:p>
        </w:tc>
        <w:tc>
          <w:tcPr>
            <w:tcW w:w="692"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107"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jc w:val="right"/>
              <w:rPr>
                <w:rFonts w:ascii="Calibri" w:eastAsia="Times New Roman" w:hAnsi="Calibri" w:cs="Calibri"/>
                <w:color w:val="000000"/>
                <w:lang w:eastAsia="en-GB"/>
              </w:rPr>
            </w:pPr>
            <w:r w:rsidRPr="006C53D4">
              <w:rPr>
                <w:rFonts w:ascii="Calibri" w:eastAsia="Times New Roman" w:hAnsi="Calibri" w:cs="Calibri"/>
                <w:color w:val="000000"/>
                <w:lang w:eastAsia="en-GB"/>
              </w:rPr>
              <w:t>1</w:t>
            </w:r>
          </w:p>
        </w:tc>
        <w:tc>
          <w:tcPr>
            <w:tcW w:w="14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971"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jc w:val="right"/>
              <w:rPr>
                <w:rFonts w:ascii="Calibri" w:eastAsia="Times New Roman" w:hAnsi="Calibri" w:cs="Calibri"/>
                <w:color w:val="000000"/>
                <w:lang w:eastAsia="en-GB"/>
              </w:rPr>
            </w:pPr>
            <w:r w:rsidRPr="006C53D4">
              <w:rPr>
                <w:rFonts w:ascii="Calibri" w:eastAsia="Times New Roman" w:hAnsi="Calibri" w:cs="Calibri"/>
                <w:color w:val="000000"/>
                <w:lang w:eastAsia="en-GB"/>
              </w:rPr>
              <w:t>2</w:t>
            </w:r>
          </w:p>
        </w:tc>
        <w:tc>
          <w:tcPr>
            <w:tcW w:w="95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r>
      <w:tr w:rsidR="006C53D4" w:rsidRPr="006C53D4" w:rsidTr="00B62E24">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Other events</w:t>
            </w:r>
          </w:p>
        </w:tc>
        <w:tc>
          <w:tcPr>
            <w:tcW w:w="692"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107"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jc w:val="right"/>
              <w:rPr>
                <w:rFonts w:ascii="Calibri" w:eastAsia="Times New Roman" w:hAnsi="Calibri" w:cs="Calibri"/>
                <w:color w:val="000000"/>
                <w:lang w:eastAsia="en-GB"/>
              </w:rPr>
            </w:pPr>
            <w:r w:rsidRPr="006C53D4">
              <w:rPr>
                <w:rFonts w:ascii="Calibri" w:eastAsia="Times New Roman" w:hAnsi="Calibri" w:cs="Calibri"/>
                <w:color w:val="000000"/>
                <w:lang w:eastAsia="en-GB"/>
              </w:rPr>
              <w:t>7</w:t>
            </w:r>
          </w:p>
        </w:tc>
        <w:tc>
          <w:tcPr>
            <w:tcW w:w="971"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r>
      <w:tr w:rsidR="006C53D4" w:rsidRPr="006C53D4" w:rsidTr="00B62E24">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Subtitles</w:t>
            </w:r>
          </w:p>
        </w:tc>
        <w:tc>
          <w:tcPr>
            <w:tcW w:w="692"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107"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jc w:val="right"/>
              <w:rPr>
                <w:rFonts w:ascii="Calibri" w:eastAsia="Times New Roman" w:hAnsi="Calibri" w:cs="Calibri"/>
                <w:color w:val="000000"/>
                <w:lang w:eastAsia="en-GB"/>
              </w:rPr>
            </w:pPr>
            <w:r w:rsidRPr="006C53D4">
              <w:rPr>
                <w:rFonts w:ascii="Calibri" w:eastAsia="Times New Roman" w:hAnsi="Calibri" w:cs="Calibri"/>
                <w:color w:val="000000"/>
                <w:lang w:eastAsia="en-GB"/>
              </w:rPr>
              <w:t>5</w:t>
            </w:r>
          </w:p>
        </w:tc>
        <w:tc>
          <w:tcPr>
            <w:tcW w:w="14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971"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jc w:val="right"/>
              <w:rPr>
                <w:rFonts w:ascii="Calibri" w:eastAsia="Times New Roman" w:hAnsi="Calibri" w:cs="Calibri"/>
                <w:color w:val="000000"/>
                <w:lang w:eastAsia="en-GB"/>
              </w:rPr>
            </w:pPr>
            <w:r w:rsidRPr="006C53D4">
              <w:rPr>
                <w:rFonts w:ascii="Calibri" w:eastAsia="Times New Roman" w:hAnsi="Calibri" w:cs="Calibri"/>
                <w:color w:val="000000"/>
                <w:lang w:eastAsia="en-GB"/>
              </w:rPr>
              <w:t>1</w:t>
            </w:r>
          </w:p>
        </w:tc>
        <w:tc>
          <w:tcPr>
            <w:tcW w:w="95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r>
      <w:tr w:rsidR="006C53D4" w:rsidRPr="006C53D4" w:rsidTr="00B62E24">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6C53D4" w:rsidRPr="006C53D4" w:rsidRDefault="00B5274C" w:rsidP="006C53D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w:t>
            </w:r>
            <w:r w:rsidR="006C53D4" w:rsidRPr="006C53D4">
              <w:rPr>
                <w:rFonts w:ascii="Calibri" w:eastAsia="Times New Roman" w:hAnsi="Calibri" w:cs="Calibri"/>
                <w:color w:val="000000"/>
                <w:lang w:eastAsia="en-GB"/>
              </w:rPr>
              <w:t>rganisation/structure</w:t>
            </w:r>
          </w:p>
        </w:tc>
        <w:tc>
          <w:tcPr>
            <w:tcW w:w="692"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107"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jc w:val="right"/>
              <w:rPr>
                <w:rFonts w:ascii="Calibri" w:eastAsia="Times New Roman" w:hAnsi="Calibri" w:cs="Calibri"/>
                <w:color w:val="000000"/>
                <w:lang w:eastAsia="en-GB"/>
              </w:rPr>
            </w:pPr>
            <w:r w:rsidRPr="006C53D4">
              <w:rPr>
                <w:rFonts w:ascii="Calibri" w:eastAsia="Times New Roman" w:hAnsi="Calibri" w:cs="Calibri"/>
                <w:color w:val="000000"/>
                <w:lang w:eastAsia="en-GB"/>
              </w:rPr>
              <w:t>3</w:t>
            </w:r>
          </w:p>
        </w:tc>
        <w:tc>
          <w:tcPr>
            <w:tcW w:w="971"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r>
      <w:tr w:rsidR="006C53D4" w:rsidRPr="006C53D4" w:rsidTr="00B62E24">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6C53D4" w:rsidRPr="006C53D4" w:rsidRDefault="00B5274C" w:rsidP="006C53D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Screening/s</w:t>
            </w:r>
            <w:r w:rsidR="006C53D4" w:rsidRPr="006C53D4">
              <w:rPr>
                <w:rFonts w:ascii="Calibri" w:eastAsia="Times New Roman" w:hAnsi="Calibri" w:cs="Calibri"/>
                <w:color w:val="000000"/>
                <w:lang w:eastAsia="en-GB"/>
              </w:rPr>
              <w:t>ound</w:t>
            </w:r>
          </w:p>
        </w:tc>
        <w:tc>
          <w:tcPr>
            <w:tcW w:w="692"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107"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971"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jc w:val="right"/>
              <w:rPr>
                <w:rFonts w:ascii="Calibri" w:eastAsia="Times New Roman" w:hAnsi="Calibri" w:cs="Calibri"/>
                <w:color w:val="000000"/>
                <w:lang w:eastAsia="en-GB"/>
              </w:rPr>
            </w:pPr>
            <w:r w:rsidRPr="006C53D4">
              <w:rPr>
                <w:rFonts w:ascii="Calibri" w:eastAsia="Times New Roman" w:hAnsi="Calibri" w:cs="Calibri"/>
                <w:color w:val="000000"/>
                <w:lang w:eastAsia="en-GB"/>
              </w:rPr>
              <w:t>3</w:t>
            </w:r>
          </w:p>
        </w:tc>
        <w:tc>
          <w:tcPr>
            <w:tcW w:w="95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r>
      <w:tr w:rsidR="006C53D4" w:rsidRPr="006C53D4" w:rsidTr="00B62E24">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Screenings for minors</w:t>
            </w:r>
          </w:p>
        </w:tc>
        <w:tc>
          <w:tcPr>
            <w:tcW w:w="692"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107"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jc w:val="right"/>
              <w:rPr>
                <w:rFonts w:ascii="Calibri" w:eastAsia="Times New Roman" w:hAnsi="Calibri" w:cs="Calibri"/>
                <w:color w:val="000000"/>
                <w:lang w:eastAsia="en-GB"/>
              </w:rPr>
            </w:pPr>
            <w:r w:rsidRPr="006C53D4">
              <w:rPr>
                <w:rFonts w:ascii="Calibri" w:eastAsia="Times New Roman" w:hAnsi="Calibri" w:cs="Calibri"/>
                <w:color w:val="000000"/>
                <w:lang w:eastAsia="en-GB"/>
              </w:rPr>
              <w:t>2</w:t>
            </w:r>
          </w:p>
        </w:tc>
        <w:tc>
          <w:tcPr>
            <w:tcW w:w="971"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r>
      <w:tr w:rsidR="006C53D4" w:rsidRPr="006C53D4" w:rsidTr="00B62E24">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Membership participation</w:t>
            </w:r>
          </w:p>
        </w:tc>
        <w:tc>
          <w:tcPr>
            <w:tcW w:w="692"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jc w:val="right"/>
              <w:rPr>
                <w:rFonts w:ascii="Calibri" w:eastAsia="Times New Roman" w:hAnsi="Calibri" w:cs="Calibri"/>
                <w:color w:val="000000"/>
                <w:lang w:eastAsia="en-GB"/>
              </w:rPr>
            </w:pPr>
            <w:r w:rsidRPr="006C53D4">
              <w:rPr>
                <w:rFonts w:ascii="Calibri" w:eastAsia="Times New Roman" w:hAnsi="Calibri" w:cs="Calibri"/>
                <w:color w:val="000000"/>
                <w:lang w:eastAsia="en-GB"/>
              </w:rPr>
              <w:t>5</w:t>
            </w:r>
          </w:p>
        </w:tc>
        <w:tc>
          <w:tcPr>
            <w:tcW w:w="1107"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971"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r>
      <w:tr w:rsidR="006C53D4" w:rsidRPr="006C53D4" w:rsidTr="00B62E24">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rPr>
                <w:rFonts w:ascii="Calibri" w:eastAsia="Times New Roman" w:hAnsi="Calibri" w:cs="Calibri"/>
                <w:color w:val="000000"/>
                <w:lang w:eastAsia="en-GB"/>
              </w:rPr>
            </w:pPr>
            <w:r w:rsidRPr="006C53D4">
              <w:rPr>
                <w:rFonts w:ascii="Calibri" w:eastAsia="Times New Roman" w:hAnsi="Calibri" w:cs="Calibri"/>
                <w:color w:val="000000"/>
                <w:lang w:eastAsia="en-GB"/>
              </w:rPr>
              <w:t> </w:t>
            </w:r>
          </w:p>
        </w:tc>
        <w:tc>
          <w:tcPr>
            <w:tcW w:w="692"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jc w:val="right"/>
              <w:rPr>
                <w:rFonts w:ascii="Calibri" w:eastAsia="Times New Roman" w:hAnsi="Calibri" w:cs="Calibri"/>
                <w:b/>
                <w:bCs/>
                <w:color w:val="000000"/>
                <w:lang w:eastAsia="en-GB"/>
              </w:rPr>
            </w:pPr>
            <w:r w:rsidRPr="006C53D4">
              <w:rPr>
                <w:rFonts w:ascii="Calibri" w:eastAsia="Times New Roman" w:hAnsi="Calibri" w:cs="Calibri"/>
                <w:b/>
                <w:bCs/>
                <w:color w:val="000000"/>
                <w:lang w:eastAsia="en-GB"/>
              </w:rPr>
              <w:t>31</w:t>
            </w:r>
          </w:p>
        </w:tc>
        <w:tc>
          <w:tcPr>
            <w:tcW w:w="1107"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jc w:val="right"/>
              <w:rPr>
                <w:rFonts w:ascii="Calibri" w:eastAsia="Times New Roman" w:hAnsi="Calibri" w:cs="Calibri"/>
                <w:b/>
                <w:bCs/>
                <w:color w:val="000000"/>
                <w:lang w:eastAsia="en-GB"/>
              </w:rPr>
            </w:pPr>
            <w:r w:rsidRPr="006C53D4">
              <w:rPr>
                <w:rFonts w:ascii="Calibri" w:eastAsia="Times New Roman" w:hAnsi="Calibri" w:cs="Calibri"/>
                <w:b/>
                <w:bCs/>
                <w:color w:val="000000"/>
                <w:lang w:eastAsia="en-GB"/>
              </w:rPr>
              <w:t>21</w:t>
            </w:r>
          </w:p>
        </w:tc>
        <w:tc>
          <w:tcPr>
            <w:tcW w:w="14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jc w:val="right"/>
              <w:rPr>
                <w:rFonts w:ascii="Calibri" w:eastAsia="Times New Roman" w:hAnsi="Calibri" w:cs="Calibri"/>
                <w:b/>
                <w:bCs/>
                <w:color w:val="000000"/>
                <w:lang w:eastAsia="en-GB"/>
              </w:rPr>
            </w:pPr>
            <w:r w:rsidRPr="006C53D4">
              <w:rPr>
                <w:rFonts w:ascii="Calibri" w:eastAsia="Times New Roman" w:hAnsi="Calibri" w:cs="Calibri"/>
                <w:b/>
                <w:bCs/>
                <w:color w:val="000000"/>
                <w:lang w:eastAsia="en-GB"/>
              </w:rPr>
              <w:t>12</w:t>
            </w:r>
          </w:p>
        </w:tc>
        <w:tc>
          <w:tcPr>
            <w:tcW w:w="971"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jc w:val="right"/>
              <w:rPr>
                <w:rFonts w:ascii="Calibri" w:eastAsia="Times New Roman" w:hAnsi="Calibri" w:cs="Calibri"/>
                <w:b/>
                <w:bCs/>
                <w:color w:val="000000"/>
                <w:lang w:eastAsia="en-GB"/>
              </w:rPr>
            </w:pPr>
            <w:r w:rsidRPr="006C53D4">
              <w:rPr>
                <w:rFonts w:ascii="Calibri" w:eastAsia="Times New Roman" w:hAnsi="Calibri" w:cs="Calibri"/>
                <w:b/>
                <w:bCs/>
                <w:color w:val="000000"/>
                <w:lang w:eastAsia="en-GB"/>
              </w:rPr>
              <w:t>6</w:t>
            </w:r>
          </w:p>
        </w:tc>
        <w:tc>
          <w:tcPr>
            <w:tcW w:w="95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jc w:val="right"/>
              <w:rPr>
                <w:rFonts w:ascii="Calibri" w:eastAsia="Times New Roman" w:hAnsi="Calibri" w:cs="Calibri"/>
                <w:color w:val="000000"/>
                <w:lang w:eastAsia="en-GB"/>
              </w:rPr>
            </w:pPr>
            <w:r w:rsidRPr="006C53D4">
              <w:rPr>
                <w:rFonts w:ascii="Calibri" w:eastAsia="Times New Roman" w:hAnsi="Calibri" w:cs="Calibri"/>
                <w:color w:val="000000"/>
                <w:lang w:eastAsia="en-GB"/>
              </w:rPr>
              <w:t>19</w:t>
            </w:r>
          </w:p>
        </w:tc>
        <w:tc>
          <w:tcPr>
            <w:tcW w:w="1040" w:type="dxa"/>
            <w:tcBorders>
              <w:top w:val="nil"/>
              <w:left w:val="nil"/>
              <w:bottom w:val="single" w:sz="4" w:space="0" w:color="auto"/>
              <w:right w:val="single" w:sz="4" w:space="0" w:color="auto"/>
            </w:tcBorders>
            <w:shd w:val="clear" w:color="auto" w:fill="auto"/>
            <w:noWrap/>
            <w:vAlign w:val="bottom"/>
            <w:hideMark/>
          </w:tcPr>
          <w:p w:rsidR="006C53D4" w:rsidRPr="006C53D4" w:rsidRDefault="006C53D4" w:rsidP="006C53D4">
            <w:pPr>
              <w:spacing w:after="0" w:line="240" w:lineRule="auto"/>
              <w:jc w:val="right"/>
              <w:rPr>
                <w:rFonts w:ascii="Calibri" w:eastAsia="Times New Roman" w:hAnsi="Calibri" w:cs="Calibri"/>
                <w:color w:val="000000"/>
                <w:lang w:eastAsia="en-GB"/>
              </w:rPr>
            </w:pPr>
            <w:r w:rsidRPr="006C53D4">
              <w:rPr>
                <w:rFonts w:ascii="Calibri" w:eastAsia="Times New Roman" w:hAnsi="Calibri" w:cs="Calibri"/>
                <w:color w:val="000000"/>
                <w:lang w:eastAsia="en-GB"/>
              </w:rPr>
              <w:t>26</w:t>
            </w:r>
          </w:p>
        </w:tc>
      </w:tr>
    </w:tbl>
    <w:p w:rsidR="006C53D4" w:rsidRDefault="006C53D4" w:rsidP="00CE2B3F"/>
    <w:p w:rsidR="00C166C7" w:rsidRPr="0096444B" w:rsidRDefault="00C166C7" w:rsidP="00C166C7">
      <w:pPr>
        <w:spacing w:after="0" w:line="240" w:lineRule="auto"/>
        <w:rPr>
          <w:rFonts w:eastAsia="Times New Roman" w:cstheme="minorHAnsi"/>
          <w:lang w:eastAsia="en-GB"/>
        </w:rPr>
      </w:pPr>
      <w:r w:rsidRPr="0096444B">
        <w:rPr>
          <w:rFonts w:eastAsia="Times New Roman" w:cstheme="minorHAnsi"/>
          <w:lang w:eastAsia="en-GB"/>
        </w:rPr>
        <w:t>“I would appreciate it if the film could start at 7.30 prompt and do all the raffle and preliminary talk at 7.20pm. Sometimes, only a quick welcome is needed. “</w:t>
      </w:r>
    </w:p>
    <w:p w:rsidR="00C166C7" w:rsidRPr="0096444B" w:rsidRDefault="00C166C7" w:rsidP="00C166C7">
      <w:pPr>
        <w:spacing w:after="0" w:line="240" w:lineRule="auto"/>
        <w:rPr>
          <w:rFonts w:eastAsia="Times New Roman" w:cstheme="minorHAnsi"/>
          <w:lang w:eastAsia="en-GB"/>
        </w:rPr>
      </w:pPr>
    </w:p>
    <w:p w:rsidR="00C166C7" w:rsidRPr="0096444B" w:rsidRDefault="00C166C7" w:rsidP="00C166C7">
      <w:pPr>
        <w:spacing w:after="0" w:line="240" w:lineRule="auto"/>
        <w:rPr>
          <w:rFonts w:eastAsia="Times New Roman" w:cstheme="minorHAnsi"/>
          <w:lang w:eastAsia="en-GB"/>
        </w:rPr>
      </w:pPr>
      <w:r w:rsidRPr="0096444B">
        <w:rPr>
          <w:rFonts w:eastAsia="Times New Roman" w:cstheme="minorHAnsi"/>
          <w:lang w:eastAsia="en-GB"/>
        </w:rPr>
        <w:t xml:space="preserve">“It would be good to have more light hearted films. It is good that cinema informs &amp; makes us aware of situations elsewhere &amp; shows us a glimpse of life in different parts of the world but it is also a form of entertainment.” </w:t>
      </w:r>
    </w:p>
    <w:p w:rsidR="00C166C7" w:rsidRPr="0096444B" w:rsidRDefault="00C166C7" w:rsidP="00C166C7">
      <w:pPr>
        <w:spacing w:after="0" w:line="240" w:lineRule="auto"/>
        <w:rPr>
          <w:rFonts w:eastAsia="Times New Roman" w:cstheme="minorHAnsi"/>
          <w:lang w:eastAsia="en-GB"/>
        </w:rPr>
      </w:pPr>
    </w:p>
    <w:p w:rsidR="00C166C7" w:rsidRPr="0096444B" w:rsidRDefault="00AF7B3E" w:rsidP="00C166C7">
      <w:pPr>
        <w:spacing w:after="0" w:line="240" w:lineRule="auto"/>
        <w:rPr>
          <w:rFonts w:eastAsia="Times New Roman" w:cstheme="minorHAnsi"/>
          <w:lang w:eastAsia="en-GB"/>
        </w:rPr>
      </w:pPr>
      <w:r w:rsidRPr="0096444B">
        <w:rPr>
          <w:rFonts w:eastAsia="Times New Roman" w:cstheme="minorHAnsi"/>
          <w:lang w:eastAsia="en-GB"/>
        </w:rPr>
        <w:t>“I would like to see more films from outside Western Europe. This year we’ve had a disproportionately large number of French films which were not of the highest quality.”</w:t>
      </w:r>
    </w:p>
    <w:p w:rsidR="00AF7B3E" w:rsidRPr="0096444B" w:rsidRDefault="00AF7B3E" w:rsidP="00C166C7">
      <w:pPr>
        <w:spacing w:after="0" w:line="240" w:lineRule="auto"/>
        <w:rPr>
          <w:rFonts w:eastAsia="Times New Roman" w:cstheme="minorHAnsi"/>
          <w:lang w:eastAsia="en-GB"/>
        </w:rPr>
      </w:pPr>
    </w:p>
    <w:p w:rsidR="00AF7B3E" w:rsidRPr="0096444B" w:rsidRDefault="00AF7B3E" w:rsidP="00C166C7">
      <w:pPr>
        <w:spacing w:after="0" w:line="240" w:lineRule="auto"/>
        <w:rPr>
          <w:rFonts w:eastAsia="Times New Roman" w:cstheme="minorHAnsi"/>
          <w:lang w:eastAsia="en-GB"/>
        </w:rPr>
      </w:pPr>
      <w:r w:rsidRPr="0096444B">
        <w:rPr>
          <w:rFonts w:eastAsia="Times New Roman" w:cstheme="minorHAnsi"/>
          <w:lang w:eastAsia="en-GB"/>
        </w:rPr>
        <w:t>“Have subtitles on all films shown, this would allow members whose hearing is impaired to enjoy all the films shown.”</w:t>
      </w:r>
    </w:p>
    <w:p w:rsidR="00AF7B3E" w:rsidRPr="0096444B" w:rsidRDefault="00AF7B3E" w:rsidP="00C166C7">
      <w:pPr>
        <w:spacing w:after="0" w:line="240" w:lineRule="auto"/>
        <w:rPr>
          <w:rFonts w:eastAsia="Times New Roman" w:cstheme="minorHAnsi"/>
          <w:lang w:eastAsia="en-GB"/>
        </w:rPr>
      </w:pPr>
    </w:p>
    <w:p w:rsidR="00AF7B3E" w:rsidRPr="0096444B" w:rsidRDefault="00AF7B3E" w:rsidP="00C166C7">
      <w:pPr>
        <w:spacing w:after="0" w:line="240" w:lineRule="auto"/>
        <w:rPr>
          <w:rFonts w:eastAsia="Times New Roman" w:cstheme="minorHAnsi"/>
          <w:lang w:eastAsia="en-GB"/>
        </w:rPr>
      </w:pPr>
      <w:r w:rsidRPr="0096444B">
        <w:rPr>
          <w:rFonts w:eastAsia="Times New Roman" w:cstheme="minorHAnsi"/>
          <w:lang w:eastAsia="en-GB"/>
        </w:rPr>
        <w:t xml:space="preserve">“I think I might pay extra for a more social experience: discussions, get </w:t>
      </w:r>
      <w:proofErr w:type="spellStart"/>
      <w:r w:rsidRPr="0096444B">
        <w:rPr>
          <w:rFonts w:eastAsia="Times New Roman" w:cstheme="minorHAnsi"/>
          <w:lang w:eastAsia="en-GB"/>
        </w:rPr>
        <w:t>togethers</w:t>
      </w:r>
      <w:proofErr w:type="spellEnd"/>
      <w:r w:rsidRPr="0096444B">
        <w:rPr>
          <w:rFonts w:eastAsia="Times New Roman" w:cstheme="minorHAnsi"/>
          <w:lang w:eastAsia="en-GB"/>
        </w:rPr>
        <w:t>, etc.”</w:t>
      </w:r>
    </w:p>
    <w:p w:rsidR="00AF7B3E" w:rsidRPr="0096444B" w:rsidRDefault="00AF7B3E" w:rsidP="00C166C7">
      <w:pPr>
        <w:spacing w:after="0" w:line="240" w:lineRule="auto"/>
        <w:rPr>
          <w:rFonts w:eastAsia="Times New Roman" w:cstheme="minorHAnsi"/>
          <w:lang w:eastAsia="en-GB"/>
        </w:rPr>
      </w:pPr>
    </w:p>
    <w:p w:rsidR="00AF7B3E" w:rsidRPr="0096444B" w:rsidRDefault="00AF7B3E" w:rsidP="00C166C7">
      <w:pPr>
        <w:spacing w:after="0" w:line="240" w:lineRule="auto"/>
        <w:rPr>
          <w:rFonts w:eastAsia="Times New Roman" w:cstheme="minorHAnsi"/>
          <w:lang w:eastAsia="en-GB"/>
        </w:rPr>
      </w:pPr>
      <w:r w:rsidRPr="0096444B">
        <w:rPr>
          <w:rFonts w:eastAsia="Times New Roman" w:cstheme="minorHAnsi"/>
          <w:lang w:eastAsia="en-GB"/>
        </w:rPr>
        <w:t>“The lunch and screening for the 65</w:t>
      </w:r>
      <w:r w:rsidRPr="0096444B">
        <w:rPr>
          <w:rFonts w:eastAsia="Times New Roman" w:cstheme="minorHAnsi"/>
          <w:vertAlign w:val="superscript"/>
          <w:lang w:eastAsia="en-GB"/>
        </w:rPr>
        <w:t>th</w:t>
      </w:r>
      <w:r w:rsidRPr="0096444B">
        <w:rPr>
          <w:rFonts w:eastAsia="Times New Roman" w:cstheme="minorHAnsi"/>
          <w:lang w:eastAsia="en-GB"/>
        </w:rPr>
        <w:t xml:space="preserve"> anniversary was a great opportunity to meet and socialise with fellow members. More please!”</w:t>
      </w:r>
    </w:p>
    <w:p w:rsidR="00AF7B3E" w:rsidRPr="0096444B" w:rsidRDefault="00AF7B3E" w:rsidP="00C166C7">
      <w:pPr>
        <w:spacing w:after="0" w:line="240" w:lineRule="auto"/>
        <w:rPr>
          <w:rFonts w:eastAsia="Times New Roman" w:cstheme="minorHAnsi"/>
          <w:lang w:eastAsia="en-GB"/>
        </w:rPr>
      </w:pPr>
    </w:p>
    <w:p w:rsidR="00AF7B3E" w:rsidRPr="0096444B" w:rsidRDefault="00AF7B3E" w:rsidP="00C166C7">
      <w:pPr>
        <w:spacing w:after="0" w:line="240" w:lineRule="auto"/>
        <w:rPr>
          <w:rFonts w:eastAsia="Times New Roman" w:cstheme="minorHAnsi"/>
          <w:lang w:eastAsia="en-GB"/>
        </w:rPr>
      </w:pPr>
      <w:r w:rsidRPr="0096444B">
        <w:rPr>
          <w:rFonts w:eastAsia="Times New Roman" w:cstheme="minorHAnsi"/>
          <w:lang w:eastAsia="en-GB"/>
        </w:rPr>
        <w:t>“How about having a membership choice every season? It could be a prize in the final raffle of the season, for instance.”</w:t>
      </w:r>
    </w:p>
    <w:p w:rsidR="00AF7B3E" w:rsidRPr="0096444B" w:rsidRDefault="00AF7B3E" w:rsidP="00C166C7">
      <w:pPr>
        <w:spacing w:after="0" w:line="240" w:lineRule="auto"/>
        <w:rPr>
          <w:rFonts w:eastAsia="Times New Roman" w:cstheme="minorHAnsi"/>
          <w:lang w:eastAsia="en-GB"/>
        </w:rPr>
      </w:pPr>
    </w:p>
    <w:p w:rsidR="00AF7B3E" w:rsidRPr="0096444B" w:rsidRDefault="00AF7B3E" w:rsidP="00C166C7">
      <w:pPr>
        <w:spacing w:after="0" w:line="240" w:lineRule="auto"/>
        <w:rPr>
          <w:rFonts w:eastAsia="Times New Roman" w:cstheme="minorHAnsi"/>
          <w:lang w:eastAsia="en-GB"/>
        </w:rPr>
      </w:pPr>
      <w:r w:rsidRPr="0096444B">
        <w:rPr>
          <w:rFonts w:eastAsia="Times New Roman" w:cstheme="minorHAnsi"/>
          <w:lang w:eastAsia="en-GB"/>
        </w:rPr>
        <w:t>“The committee’ seems to me as a new member a mystical, higher power with so many ‘reserved seats’ in the auditorium for each screening too. More transparency on the people and roles involved in the Lincoln Film Society committee would be appreciated.”</w:t>
      </w:r>
    </w:p>
    <w:p w:rsidR="00AF7B3E" w:rsidRPr="0096444B" w:rsidRDefault="00AF7B3E" w:rsidP="00C166C7">
      <w:pPr>
        <w:spacing w:after="0" w:line="240" w:lineRule="auto"/>
        <w:rPr>
          <w:rFonts w:eastAsia="Times New Roman" w:cstheme="minorHAnsi"/>
          <w:lang w:eastAsia="en-GB"/>
        </w:rPr>
      </w:pPr>
    </w:p>
    <w:p w:rsidR="00686517" w:rsidRPr="0096444B" w:rsidRDefault="00686517" w:rsidP="00686517">
      <w:pPr>
        <w:spacing w:after="0" w:line="240" w:lineRule="auto"/>
        <w:rPr>
          <w:rFonts w:eastAsia="Times New Roman" w:cstheme="minorHAnsi"/>
          <w:lang w:eastAsia="en-GB"/>
        </w:rPr>
      </w:pPr>
      <w:r w:rsidRPr="0096444B">
        <w:rPr>
          <w:rFonts w:eastAsia="Times New Roman" w:cstheme="minorHAnsi"/>
          <w:lang w:eastAsia="en-GB"/>
        </w:rPr>
        <w:t>“As the membership increases there is a need to consider seating arrangements as late arrives may not find seating.”</w:t>
      </w:r>
    </w:p>
    <w:p w:rsidR="00AF7B3E" w:rsidRPr="0096444B" w:rsidRDefault="00AF7B3E" w:rsidP="00C166C7">
      <w:pPr>
        <w:spacing w:after="0" w:line="240" w:lineRule="auto"/>
        <w:rPr>
          <w:rFonts w:eastAsia="Times New Roman" w:cstheme="minorHAnsi"/>
          <w:lang w:eastAsia="en-GB"/>
        </w:rPr>
      </w:pPr>
    </w:p>
    <w:p w:rsidR="00C166C7" w:rsidRPr="0096444B" w:rsidRDefault="00686517" w:rsidP="00C166C7">
      <w:pPr>
        <w:spacing w:after="0" w:line="240" w:lineRule="auto"/>
        <w:rPr>
          <w:rFonts w:eastAsia="Times New Roman" w:cstheme="minorHAnsi"/>
          <w:lang w:eastAsia="en-GB"/>
        </w:rPr>
      </w:pPr>
      <w:r w:rsidRPr="0096444B">
        <w:rPr>
          <w:rFonts w:eastAsia="Times New Roman" w:cstheme="minorHAnsi"/>
          <w:lang w:eastAsia="en-GB"/>
        </w:rPr>
        <w:t xml:space="preserve">“The crush at the front entrance when, baby, </w:t>
      </w:r>
      <w:proofErr w:type="gramStart"/>
      <w:r w:rsidRPr="0096444B">
        <w:rPr>
          <w:rFonts w:eastAsia="Times New Roman" w:cstheme="minorHAnsi"/>
          <w:lang w:eastAsia="en-GB"/>
        </w:rPr>
        <w:t>it’s</w:t>
      </w:r>
      <w:proofErr w:type="gramEnd"/>
      <w:r w:rsidRPr="0096444B">
        <w:rPr>
          <w:rFonts w:eastAsia="Times New Roman" w:cstheme="minorHAnsi"/>
          <w:lang w:eastAsia="en-GB"/>
        </w:rPr>
        <w:t xml:space="preserve"> cold outside.”</w:t>
      </w:r>
    </w:p>
    <w:p w:rsidR="00686517" w:rsidRDefault="00CE2B3F" w:rsidP="00CE2B3F">
      <w:r>
        <w:lastRenderedPageBreak/>
        <w:t xml:space="preserve">Q5. </w:t>
      </w:r>
      <w:r w:rsidR="00686517">
        <w:t>A</w:t>
      </w:r>
      <w:r w:rsidRPr="00CE2B3F">
        <w:t>dd</w:t>
      </w:r>
      <w:r w:rsidR="00686517">
        <w:t>ing</w:t>
      </w:r>
      <w:r w:rsidRPr="00CE2B3F">
        <w:t xml:space="preserve"> 'strongly' and 'slightly' together to get</w:t>
      </w:r>
      <w:r w:rsidR="00686517">
        <w:t xml:space="preserve"> an</w:t>
      </w:r>
      <w:r w:rsidRPr="00CE2B3F">
        <w:t xml:space="preserve"> overall score</w:t>
      </w:r>
      <w:r w:rsidR="00686517">
        <w:t xml:space="preserve">, </w:t>
      </w:r>
      <w:r w:rsidRPr="00CE2B3F">
        <w:t xml:space="preserve">the </w:t>
      </w:r>
      <w:r w:rsidR="00686517">
        <w:t>possible changes which met with the most approval were</w:t>
      </w:r>
      <w:r w:rsidRPr="00CE2B3F">
        <w:t xml:space="preserve"> summer season (63%), outreach (64%) </w:t>
      </w:r>
      <w:r w:rsidR="00686517">
        <w:t xml:space="preserve">and </w:t>
      </w:r>
      <w:r w:rsidRPr="00CE2B3F">
        <w:t>special events (55%)</w:t>
      </w:r>
      <w:r w:rsidR="00686517">
        <w:t>. ‘D</w:t>
      </w:r>
      <w:r w:rsidRPr="00CE2B3F">
        <w:t>isagree' is low for all</w:t>
      </w:r>
      <w:r w:rsidR="00C02B30">
        <w:t xml:space="preserve"> three of these options</w:t>
      </w:r>
      <w:r w:rsidRPr="00CE2B3F">
        <w:t xml:space="preserve">. </w:t>
      </w:r>
    </w:p>
    <w:p w:rsidR="00CE2B3F" w:rsidRDefault="00CE2B3F" w:rsidP="00CE2B3F">
      <w:r w:rsidRPr="00CE2B3F">
        <w:t xml:space="preserve">Changing </w:t>
      </w:r>
      <w:r w:rsidR="00686517">
        <w:t xml:space="preserve">the </w:t>
      </w:r>
      <w:r w:rsidRPr="00CE2B3F">
        <w:t>m</w:t>
      </w:r>
      <w:r w:rsidR="00C02B30">
        <w:t xml:space="preserve">ix of films is more polarising </w:t>
      </w:r>
      <w:r w:rsidR="00686517">
        <w:t xml:space="preserve">with 38% agreeing and </w:t>
      </w:r>
      <w:r w:rsidR="00701787">
        <w:t xml:space="preserve">46% disagreeing, which suggest any changes should be approached with caution. </w:t>
      </w:r>
      <w:r w:rsidRPr="00CE2B3F">
        <w:t>Splitting the sea</w:t>
      </w:r>
      <w:r w:rsidR="00701787">
        <w:t xml:space="preserve">son in two also divides opinion, with 29% in favour, 32% against and </w:t>
      </w:r>
      <w:r w:rsidRPr="00CE2B3F">
        <w:t>over a third not bothered either way.</w:t>
      </w:r>
    </w:p>
    <w:p w:rsidR="00CE2B3F" w:rsidRDefault="00CE2B3F" w:rsidP="002B048F">
      <w:r>
        <w:t xml:space="preserve">Q6. </w:t>
      </w:r>
      <w:r w:rsidR="002B048F">
        <w:t>Only 50 distinct comments were made about people’s responses to question 5, which have been categorised as follows:</w:t>
      </w:r>
    </w:p>
    <w:tbl>
      <w:tblPr>
        <w:tblW w:w="7568" w:type="dxa"/>
        <w:jc w:val="center"/>
        <w:tblLook w:val="04A0" w:firstRow="1" w:lastRow="0" w:firstColumn="1" w:lastColumn="0" w:noHBand="0" w:noVBand="1"/>
      </w:tblPr>
      <w:tblGrid>
        <w:gridCol w:w="2538"/>
        <w:gridCol w:w="985"/>
        <w:gridCol w:w="1277"/>
        <w:gridCol w:w="864"/>
        <w:gridCol w:w="1067"/>
        <w:gridCol w:w="858"/>
      </w:tblGrid>
      <w:tr w:rsidR="002B048F" w:rsidRPr="002B048F" w:rsidTr="002B048F">
        <w:trPr>
          <w:trHeight w:val="600"/>
          <w:jc w:val="center"/>
        </w:trPr>
        <w:tc>
          <w:tcPr>
            <w:tcW w:w="25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48F" w:rsidRPr="002B048F" w:rsidRDefault="002B048F" w:rsidP="002B048F">
            <w:pPr>
              <w:spacing w:after="0" w:line="240" w:lineRule="auto"/>
              <w:rPr>
                <w:rFonts w:ascii="Calibri" w:eastAsia="Times New Roman" w:hAnsi="Calibri" w:cs="Calibri"/>
                <w:b/>
                <w:bCs/>
                <w:color w:val="000000"/>
                <w:lang w:eastAsia="en-GB"/>
              </w:rPr>
            </w:pPr>
            <w:r w:rsidRPr="002B048F">
              <w:rPr>
                <w:rFonts w:ascii="Calibri" w:eastAsia="Times New Roman" w:hAnsi="Calibri" w:cs="Calibri"/>
                <w:b/>
                <w:bCs/>
                <w:color w:val="000000"/>
                <w:lang w:eastAsia="en-GB"/>
              </w:rPr>
              <w:t> </w:t>
            </w:r>
          </w:p>
        </w:tc>
        <w:tc>
          <w:tcPr>
            <w:tcW w:w="985" w:type="dxa"/>
            <w:tcBorders>
              <w:top w:val="single" w:sz="4" w:space="0" w:color="auto"/>
              <w:left w:val="nil"/>
              <w:bottom w:val="single" w:sz="4" w:space="0" w:color="auto"/>
              <w:right w:val="single" w:sz="4" w:space="0" w:color="auto"/>
            </w:tcBorders>
            <w:shd w:val="clear" w:color="auto" w:fill="auto"/>
            <w:vAlign w:val="bottom"/>
            <w:hideMark/>
          </w:tcPr>
          <w:p w:rsidR="002B048F" w:rsidRPr="002B048F" w:rsidRDefault="002B048F" w:rsidP="002B048F">
            <w:pPr>
              <w:spacing w:after="0" w:line="240" w:lineRule="auto"/>
              <w:rPr>
                <w:rFonts w:ascii="Calibri" w:eastAsia="Times New Roman" w:hAnsi="Calibri" w:cs="Calibri"/>
                <w:b/>
                <w:bCs/>
                <w:color w:val="000000"/>
                <w:lang w:eastAsia="en-GB"/>
              </w:rPr>
            </w:pPr>
            <w:r w:rsidRPr="002B048F">
              <w:rPr>
                <w:rFonts w:ascii="Calibri" w:eastAsia="Times New Roman" w:hAnsi="Calibri" w:cs="Calibri"/>
                <w:b/>
                <w:bCs/>
                <w:color w:val="000000"/>
                <w:lang w:eastAsia="en-GB"/>
              </w:rPr>
              <w:t xml:space="preserve">Summer Season </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rsidR="002B048F" w:rsidRPr="002B048F" w:rsidRDefault="002B048F" w:rsidP="002B048F">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C</w:t>
            </w:r>
            <w:r w:rsidRPr="002B048F">
              <w:rPr>
                <w:rFonts w:ascii="Calibri" w:eastAsia="Times New Roman" w:hAnsi="Calibri" w:cs="Calibri"/>
                <w:b/>
                <w:bCs/>
                <w:color w:val="000000"/>
                <w:lang w:eastAsia="en-GB"/>
              </w:rPr>
              <w:t>hange mix of films</w:t>
            </w:r>
          </w:p>
        </w:tc>
        <w:tc>
          <w:tcPr>
            <w:tcW w:w="843" w:type="dxa"/>
            <w:tcBorders>
              <w:top w:val="single" w:sz="4" w:space="0" w:color="auto"/>
              <w:left w:val="nil"/>
              <w:bottom w:val="single" w:sz="4" w:space="0" w:color="auto"/>
              <w:right w:val="single" w:sz="4" w:space="0" w:color="auto"/>
            </w:tcBorders>
            <w:shd w:val="clear" w:color="auto" w:fill="auto"/>
            <w:vAlign w:val="bottom"/>
            <w:hideMark/>
          </w:tcPr>
          <w:p w:rsidR="002B048F" w:rsidRPr="002B048F" w:rsidRDefault="002B048F" w:rsidP="002B048F">
            <w:pPr>
              <w:spacing w:after="0" w:line="240" w:lineRule="auto"/>
              <w:rPr>
                <w:rFonts w:ascii="Calibri" w:eastAsia="Times New Roman" w:hAnsi="Calibri" w:cs="Calibri"/>
                <w:b/>
                <w:bCs/>
                <w:color w:val="000000"/>
                <w:lang w:eastAsia="en-GB"/>
              </w:rPr>
            </w:pPr>
            <w:r w:rsidRPr="002B048F">
              <w:rPr>
                <w:rFonts w:ascii="Calibri" w:eastAsia="Times New Roman" w:hAnsi="Calibri" w:cs="Calibri"/>
                <w:b/>
                <w:bCs/>
                <w:color w:val="000000"/>
                <w:lang w:eastAsia="en-GB"/>
              </w:rPr>
              <w:t>Split Season</w:t>
            </w:r>
          </w:p>
        </w:tc>
        <w:tc>
          <w:tcPr>
            <w:tcW w:w="1067" w:type="dxa"/>
            <w:tcBorders>
              <w:top w:val="single" w:sz="4" w:space="0" w:color="auto"/>
              <w:left w:val="nil"/>
              <w:bottom w:val="single" w:sz="4" w:space="0" w:color="auto"/>
              <w:right w:val="single" w:sz="4" w:space="0" w:color="auto"/>
            </w:tcBorders>
            <w:shd w:val="clear" w:color="auto" w:fill="auto"/>
            <w:vAlign w:val="bottom"/>
            <w:hideMark/>
          </w:tcPr>
          <w:p w:rsidR="002B048F" w:rsidRPr="002B048F" w:rsidRDefault="002B048F" w:rsidP="002B048F">
            <w:pPr>
              <w:spacing w:after="0" w:line="240" w:lineRule="auto"/>
              <w:rPr>
                <w:rFonts w:ascii="Calibri" w:eastAsia="Times New Roman" w:hAnsi="Calibri" w:cs="Calibri"/>
                <w:b/>
                <w:bCs/>
                <w:color w:val="000000"/>
                <w:lang w:eastAsia="en-GB"/>
              </w:rPr>
            </w:pPr>
            <w:r w:rsidRPr="002B048F">
              <w:rPr>
                <w:rFonts w:ascii="Calibri" w:eastAsia="Times New Roman" w:hAnsi="Calibri" w:cs="Calibri"/>
                <w:b/>
                <w:bCs/>
                <w:color w:val="000000"/>
                <w:lang w:eastAsia="en-GB"/>
              </w:rPr>
              <w:t>Outreach</w:t>
            </w:r>
          </w:p>
        </w:tc>
        <w:tc>
          <w:tcPr>
            <w:tcW w:w="858" w:type="dxa"/>
            <w:tcBorders>
              <w:top w:val="single" w:sz="4" w:space="0" w:color="auto"/>
              <w:left w:val="nil"/>
              <w:bottom w:val="single" w:sz="4" w:space="0" w:color="auto"/>
              <w:right w:val="single" w:sz="4" w:space="0" w:color="auto"/>
            </w:tcBorders>
            <w:shd w:val="clear" w:color="auto" w:fill="auto"/>
            <w:vAlign w:val="bottom"/>
            <w:hideMark/>
          </w:tcPr>
          <w:p w:rsidR="002B048F" w:rsidRPr="002B048F" w:rsidRDefault="002B048F" w:rsidP="002B048F">
            <w:pPr>
              <w:spacing w:after="0" w:line="240" w:lineRule="auto"/>
              <w:rPr>
                <w:rFonts w:ascii="Calibri" w:eastAsia="Times New Roman" w:hAnsi="Calibri" w:cs="Calibri"/>
                <w:b/>
                <w:bCs/>
                <w:color w:val="000000"/>
                <w:lang w:eastAsia="en-GB"/>
              </w:rPr>
            </w:pPr>
            <w:r w:rsidRPr="002B048F">
              <w:rPr>
                <w:rFonts w:ascii="Calibri" w:eastAsia="Times New Roman" w:hAnsi="Calibri" w:cs="Calibri"/>
                <w:b/>
                <w:bCs/>
                <w:color w:val="000000"/>
                <w:lang w:eastAsia="en-GB"/>
              </w:rPr>
              <w:t>Special Events</w:t>
            </w:r>
          </w:p>
        </w:tc>
      </w:tr>
      <w:tr w:rsidR="002B048F" w:rsidRPr="002B048F" w:rsidTr="002B048F">
        <w:trPr>
          <w:trHeight w:val="300"/>
          <w:jc w:val="center"/>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w:t>
            </w:r>
            <w:r w:rsidRPr="002B048F">
              <w:rPr>
                <w:rFonts w:ascii="Calibri" w:eastAsia="Times New Roman" w:hAnsi="Calibri" w:cs="Calibri"/>
                <w:color w:val="000000"/>
                <w:lang w:eastAsia="en-GB"/>
              </w:rPr>
              <w:t>ore films</w:t>
            </w:r>
          </w:p>
        </w:tc>
        <w:tc>
          <w:tcPr>
            <w:tcW w:w="985"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jc w:val="right"/>
              <w:rPr>
                <w:rFonts w:ascii="Calibri" w:eastAsia="Times New Roman" w:hAnsi="Calibri" w:cs="Calibri"/>
                <w:color w:val="000000"/>
                <w:lang w:eastAsia="en-GB"/>
              </w:rPr>
            </w:pPr>
            <w:r w:rsidRPr="002B048F">
              <w:rPr>
                <w:rFonts w:ascii="Calibri" w:eastAsia="Times New Roman" w:hAnsi="Calibri" w:cs="Calibri"/>
                <w:color w:val="000000"/>
                <w:lang w:eastAsia="en-GB"/>
              </w:rPr>
              <w:t>7</w:t>
            </w:r>
          </w:p>
        </w:tc>
        <w:tc>
          <w:tcPr>
            <w:tcW w:w="1277"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843"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1067"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858"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r>
      <w:tr w:rsidR="002B048F" w:rsidRPr="002B048F" w:rsidTr="002B048F">
        <w:trPr>
          <w:trHeight w:val="300"/>
          <w:jc w:val="center"/>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Anti</w:t>
            </w:r>
            <w:r w:rsidRPr="002B048F">
              <w:rPr>
                <w:rFonts w:ascii="Calibri" w:eastAsia="Times New Roman" w:hAnsi="Calibri" w:cs="Calibri"/>
                <w:color w:val="000000"/>
                <w:lang w:eastAsia="en-GB"/>
              </w:rPr>
              <w:t xml:space="preserve"> mainstream</w:t>
            </w:r>
            <w:proofErr w:type="spellEnd"/>
          </w:p>
        </w:tc>
        <w:tc>
          <w:tcPr>
            <w:tcW w:w="985"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1277"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jc w:val="right"/>
              <w:rPr>
                <w:rFonts w:ascii="Calibri" w:eastAsia="Times New Roman" w:hAnsi="Calibri" w:cs="Calibri"/>
                <w:color w:val="000000"/>
                <w:lang w:eastAsia="en-GB"/>
              </w:rPr>
            </w:pPr>
            <w:r w:rsidRPr="002B048F">
              <w:rPr>
                <w:rFonts w:ascii="Calibri" w:eastAsia="Times New Roman" w:hAnsi="Calibri" w:cs="Calibri"/>
                <w:color w:val="000000"/>
                <w:lang w:eastAsia="en-GB"/>
              </w:rPr>
              <w:t>6</w:t>
            </w:r>
          </w:p>
        </w:tc>
        <w:tc>
          <w:tcPr>
            <w:tcW w:w="843"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1067"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858"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r>
      <w:tr w:rsidR="002B048F" w:rsidRPr="002B048F" w:rsidTr="002B048F">
        <w:trPr>
          <w:trHeight w:val="300"/>
          <w:jc w:val="center"/>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w:t>
            </w:r>
            <w:r w:rsidRPr="002B048F">
              <w:rPr>
                <w:rFonts w:ascii="Calibri" w:eastAsia="Times New Roman" w:hAnsi="Calibri" w:cs="Calibri"/>
                <w:color w:val="000000"/>
                <w:lang w:eastAsia="en-GB"/>
              </w:rPr>
              <w:t>tatus quo</w:t>
            </w:r>
          </w:p>
        </w:tc>
        <w:tc>
          <w:tcPr>
            <w:tcW w:w="985"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jc w:val="right"/>
              <w:rPr>
                <w:rFonts w:ascii="Calibri" w:eastAsia="Times New Roman" w:hAnsi="Calibri" w:cs="Calibri"/>
                <w:color w:val="000000"/>
                <w:lang w:eastAsia="en-GB"/>
              </w:rPr>
            </w:pPr>
            <w:r w:rsidRPr="002B048F">
              <w:rPr>
                <w:rFonts w:ascii="Calibri" w:eastAsia="Times New Roman" w:hAnsi="Calibri" w:cs="Calibri"/>
                <w:color w:val="000000"/>
                <w:lang w:eastAsia="en-GB"/>
              </w:rPr>
              <w:t>5</w:t>
            </w:r>
          </w:p>
        </w:tc>
        <w:tc>
          <w:tcPr>
            <w:tcW w:w="1277"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jc w:val="right"/>
              <w:rPr>
                <w:rFonts w:ascii="Calibri" w:eastAsia="Times New Roman" w:hAnsi="Calibri" w:cs="Calibri"/>
                <w:color w:val="000000"/>
                <w:lang w:eastAsia="en-GB"/>
              </w:rPr>
            </w:pPr>
            <w:r w:rsidRPr="002B048F">
              <w:rPr>
                <w:rFonts w:ascii="Calibri" w:eastAsia="Times New Roman" w:hAnsi="Calibri" w:cs="Calibri"/>
                <w:color w:val="000000"/>
                <w:lang w:eastAsia="en-GB"/>
              </w:rPr>
              <w:t>8</w:t>
            </w:r>
          </w:p>
        </w:tc>
        <w:tc>
          <w:tcPr>
            <w:tcW w:w="843"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jc w:val="right"/>
              <w:rPr>
                <w:rFonts w:ascii="Calibri" w:eastAsia="Times New Roman" w:hAnsi="Calibri" w:cs="Calibri"/>
                <w:color w:val="000000"/>
                <w:lang w:eastAsia="en-GB"/>
              </w:rPr>
            </w:pPr>
            <w:r w:rsidRPr="002B048F">
              <w:rPr>
                <w:rFonts w:ascii="Calibri" w:eastAsia="Times New Roman" w:hAnsi="Calibri" w:cs="Calibri"/>
                <w:color w:val="000000"/>
                <w:lang w:eastAsia="en-GB"/>
              </w:rPr>
              <w:t>5</w:t>
            </w:r>
          </w:p>
        </w:tc>
        <w:tc>
          <w:tcPr>
            <w:tcW w:w="1067"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jc w:val="right"/>
              <w:rPr>
                <w:rFonts w:ascii="Calibri" w:eastAsia="Times New Roman" w:hAnsi="Calibri" w:cs="Calibri"/>
                <w:color w:val="000000"/>
                <w:lang w:eastAsia="en-GB"/>
              </w:rPr>
            </w:pPr>
            <w:r w:rsidRPr="002B048F">
              <w:rPr>
                <w:rFonts w:ascii="Calibri" w:eastAsia="Times New Roman" w:hAnsi="Calibri" w:cs="Calibri"/>
                <w:color w:val="000000"/>
                <w:lang w:eastAsia="en-GB"/>
              </w:rPr>
              <w:t>3</w:t>
            </w:r>
          </w:p>
        </w:tc>
        <w:tc>
          <w:tcPr>
            <w:tcW w:w="858"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jc w:val="right"/>
              <w:rPr>
                <w:rFonts w:ascii="Calibri" w:eastAsia="Times New Roman" w:hAnsi="Calibri" w:cs="Calibri"/>
                <w:color w:val="000000"/>
                <w:lang w:eastAsia="en-GB"/>
              </w:rPr>
            </w:pPr>
            <w:r w:rsidRPr="002B048F">
              <w:rPr>
                <w:rFonts w:ascii="Calibri" w:eastAsia="Times New Roman" w:hAnsi="Calibri" w:cs="Calibri"/>
                <w:color w:val="000000"/>
                <w:lang w:eastAsia="en-GB"/>
              </w:rPr>
              <w:t>4</w:t>
            </w:r>
          </w:p>
        </w:tc>
      </w:tr>
      <w:tr w:rsidR="002B048F" w:rsidRPr="002B048F" w:rsidTr="002B048F">
        <w:trPr>
          <w:trHeight w:val="300"/>
          <w:jc w:val="center"/>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Affect</w:t>
            </w:r>
            <w:r w:rsidRPr="002B048F">
              <w:rPr>
                <w:rFonts w:ascii="Calibri" w:eastAsia="Times New Roman" w:hAnsi="Calibri" w:cs="Calibri"/>
                <w:color w:val="000000"/>
                <w:lang w:eastAsia="en-GB"/>
              </w:rPr>
              <w:t xml:space="preserve"> audience</w:t>
            </w:r>
            <w:r>
              <w:rPr>
                <w:rFonts w:ascii="Calibri" w:eastAsia="Times New Roman" w:hAnsi="Calibri" w:cs="Calibri"/>
                <w:color w:val="000000"/>
                <w:lang w:eastAsia="en-GB"/>
              </w:rPr>
              <w:t xml:space="preserve"> numbers</w:t>
            </w:r>
          </w:p>
        </w:tc>
        <w:tc>
          <w:tcPr>
            <w:tcW w:w="985"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jc w:val="right"/>
              <w:rPr>
                <w:rFonts w:ascii="Calibri" w:eastAsia="Times New Roman" w:hAnsi="Calibri" w:cs="Calibri"/>
                <w:color w:val="000000"/>
                <w:lang w:eastAsia="en-GB"/>
              </w:rPr>
            </w:pPr>
            <w:r w:rsidRPr="002B048F">
              <w:rPr>
                <w:rFonts w:ascii="Calibri" w:eastAsia="Times New Roman" w:hAnsi="Calibri" w:cs="Calibri"/>
                <w:color w:val="000000"/>
                <w:lang w:eastAsia="en-GB"/>
              </w:rPr>
              <w:t>1</w:t>
            </w:r>
          </w:p>
        </w:tc>
        <w:tc>
          <w:tcPr>
            <w:tcW w:w="1277"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843"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jc w:val="right"/>
              <w:rPr>
                <w:rFonts w:ascii="Calibri" w:eastAsia="Times New Roman" w:hAnsi="Calibri" w:cs="Calibri"/>
                <w:color w:val="000000"/>
                <w:lang w:eastAsia="en-GB"/>
              </w:rPr>
            </w:pPr>
            <w:r w:rsidRPr="002B048F">
              <w:rPr>
                <w:rFonts w:ascii="Calibri" w:eastAsia="Times New Roman" w:hAnsi="Calibri" w:cs="Calibri"/>
                <w:color w:val="000000"/>
                <w:lang w:eastAsia="en-GB"/>
              </w:rPr>
              <w:t>1</w:t>
            </w:r>
          </w:p>
        </w:tc>
        <w:tc>
          <w:tcPr>
            <w:tcW w:w="1067"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858"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r>
      <w:tr w:rsidR="002B048F" w:rsidRPr="002B048F" w:rsidTr="002B048F">
        <w:trPr>
          <w:trHeight w:val="300"/>
          <w:jc w:val="center"/>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2B048F" w:rsidRPr="002B048F" w:rsidRDefault="002B048F" w:rsidP="00D9432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w:t>
            </w:r>
            <w:r w:rsidRPr="002B048F">
              <w:rPr>
                <w:rFonts w:ascii="Calibri" w:eastAsia="Times New Roman" w:hAnsi="Calibri" w:cs="Calibri"/>
                <w:color w:val="000000"/>
                <w:lang w:eastAsia="en-GB"/>
              </w:rPr>
              <w:t>o guest speakers</w:t>
            </w:r>
          </w:p>
        </w:tc>
        <w:tc>
          <w:tcPr>
            <w:tcW w:w="985"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D94327">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1277"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D94327">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843"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D94327">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1067"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D94327">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858"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D94327">
            <w:pPr>
              <w:spacing w:after="0" w:line="240" w:lineRule="auto"/>
              <w:jc w:val="right"/>
              <w:rPr>
                <w:rFonts w:ascii="Calibri" w:eastAsia="Times New Roman" w:hAnsi="Calibri" w:cs="Calibri"/>
                <w:color w:val="000000"/>
                <w:lang w:eastAsia="en-GB"/>
              </w:rPr>
            </w:pPr>
            <w:r w:rsidRPr="002B048F">
              <w:rPr>
                <w:rFonts w:ascii="Calibri" w:eastAsia="Times New Roman" w:hAnsi="Calibri" w:cs="Calibri"/>
                <w:color w:val="000000"/>
                <w:lang w:eastAsia="en-GB"/>
              </w:rPr>
              <w:t>1</w:t>
            </w:r>
          </w:p>
        </w:tc>
      </w:tr>
      <w:tr w:rsidR="002B048F" w:rsidRPr="002B048F" w:rsidTr="002B048F">
        <w:trPr>
          <w:trHeight w:val="300"/>
          <w:jc w:val="center"/>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w:t>
            </w:r>
            <w:r w:rsidRPr="002B048F">
              <w:rPr>
                <w:rFonts w:ascii="Calibri" w:eastAsia="Times New Roman" w:hAnsi="Calibri" w:cs="Calibri"/>
                <w:color w:val="000000"/>
                <w:lang w:eastAsia="en-GB"/>
              </w:rPr>
              <w:t>es to speakers</w:t>
            </w:r>
          </w:p>
        </w:tc>
        <w:tc>
          <w:tcPr>
            <w:tcW w:w="985"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1277"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843"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1067"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858"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jc w:val="right"/>
              <w:rPr>
                <w:rFonts w:ascii="Calibri" w:eastAsia="Times New Roman" w:hAnsi="Calibri" w:cs="Calibri"/>
                <w:color w:val="000000"/>
                <w:lang w:eastAsia="en-GB"/>
              </w:rPr>
            </w:pPr>
            <w:r w:rsidRPr="002B048F">
              <w:rPr>
                <w:rFonts w:ascii="Calibri" w:eastAsia="Times New Roman" w:hAnsi="Calibri" w:cs="Calibri"/>
                <w:color w:val="000000"/>
                <w:lang w:eastAsia="en-GB"/>
              </w:rPr>
              <w:t>4</w:t>
            </w:r>
          </w:p>
        </w:tc>
      </w:tr>
      <w:tr w:rsidR="002B048F" w:rsidRPr="002B048F" w:rsidTr="002B048F">
        <w:trPr>
          <w:trHeight w:val="300"/>
          <w:jc w:val="center"/>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w:t>
            </w:r>
            <w:r w:rsidRPr="002B048F">
              <w:rPr>
                <w:rFonts w:ascii="Calibri" w:eastAsia="Times New Roman" w:hAnsi="Calibri" w:cs="Calibri"/>
                <w:color w:val="000000"/>
                <w:lang w:eastAsia="en-GB"/>
              </w:rPr>
              <w:t>xperimental films</w:t>
            </w:r>
          </w:p>
        </w:tc>
        <w:tc>
          <w:tcPr>
            <w:tcW w:w="985"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1277"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jc w:val="right"/>
              <w:rPr>
                <w:rFonts w:ascii="Calibri" w:eastAsia="Times New Roman" w:hAnsi="Calibri" w:cs="Calibri"/>
                <w:color w:val="000000"/>
                <w:lang w:eastAsia="en-GB"/>
              </w:rPr>
            </w:pPr>
            <w:r w:rsidRPr="002B048F">
              <w:rPr>
                <w:rFonts w:ascii="Calibri" w:eastAsia="Times New Roman" w:hAnsi="Calibri" w:cs="Calibri"/>
                <w:color w:val="000000"/>
                <w:lang w:eastAsia="en-GB"/>
              </w:rPr>
              <w:t>1</w:t>
            </w:r>
          </w:p>
        </w:tc>
        <w:tc>
          <w:tcPr>
            <w:tcW w:w="843"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1067"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858"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r>
      <w:tr w:rsidR="002B048F" w:rsidRPr="002B048F" w:rsidTr="002B048F">
        <w:trPr>
          <w:trHeight w:val="300"/>
          <w:jc w:val="center"/>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Refectory/lunches</w:t>
            </w:r>
          </w:p>
        </w:tc>
        <w:tc>
          <w:tcPr>
            <w:tcW w:w="985"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1277"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843"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1067"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858"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jc w:val="right"/>
              <w:rPr>
                <w:rFonts w:ascii="Calibri" w:eastAsia="Times New Roman" w:hAnsi="Calibri" w:cs="Calibri"/>
                <w:color w:val="000000"/>
                <w:lang w:eastAsia="en-GB"/>
              </w:rPr>
            </w:pPr>
            <w:r w:rsidRPr="002B048F">
              <w:rPr>
                <w:rFonts w:ascii="Calibri" w:eastAsia="Times New Roman" w:hAnsi="Calibri" w:cs="Calibri"/>
                <w:color w:val="000000"/>
                <w:lang w:eastAsia="en-GB"/>
              </w:rPr>
              <w:t>3</w:t>
            </w:r>
          </w:p>
        </w:tc>
      </w:tr>
      <w:tr w:rsidR="002B048F" w:rsidRPr="002B048F" w:rsidTr="002B048F">
        <w:trPr>
          <w:trHeight w:val="300"/>
          <w:jc w:val="center"/>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w:t>
            </w:r>
            <w:r w:rsidRPr="002B048F">
              <w:rPr>
                <w:rFonts w:ascii="Calibri" w:eastAsia="Times New Roman" w:hAnsi="Calibri" w:cs="Calibri"/>
                <w:color w:val="000000"/>
                <w:lang w:eastAsia="en-GB"/>
              </w:rPr>
              <w:t>haritable status</w:t>
            </w:r>
          </w:p>
        </w:tc>
        <w:tc>
          <w:tcPr>
            <w:tcW w:w="985"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1277"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843"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1067"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jc w:val="right"/>
              <w:rPr>
                <w:rFonts w:ascii="Calibri" w:eastAsia="Times New Roman" w:hAnsi="Calibri" w:cs="Calibri"/>
                <w:color w:val="000000"/>
                <w:lang w:eastAsia="en-GB"/>
              </w:rPr>
            </w:pPr>
            <w:r w:rsidRPr="002B048F">
              <w:rPr>
                <w:rFonts w:ascii="Calibri" w:eastAsia="Times New Roman" w:hAnsi="Calibri" w:cs="Calibri"/>
                <w:color w:val="000000"/>
                <w:lang w:eastAsia="en-GB"/>
              </w:rPr>
              <w:t>1</w:t>
            </w:r>
          </w:p>
        </w:tc>
        <w:tc>
          <w:tcPr>
            <w:tcW w:w="858"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r>
      <w:tr w:rsidR="002B048F" w:rsidRPr="002B048F" w:rsidTr="002B048F">
        <w:trPr>
          <w:trHeight w:val="300"/>
          <w:jc w:val="center"/>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rPr>
                <w:rFonts w:ascii="Calibri" w:eastAsia="Times New Roman" w:hAnsi="Calibri" w:cs="Calibri"/>
                <w:color w:val="000000"/>
                <w:lang w:eastAsia="en-GB"/>
              </w:rPr>
            </w:pPr>
            <w:r w:rsidRPr="002B048F">
              <w:rPr>
                <w:rFonts w:ascii="Calibri" w:eastAsia="Times New Roman" w:hAnsi="Calibri" w:cs="Calibri"/>
                <w:color w:val="000000"/>
                <w:lang w:eastAsia="en-GB"/>
              </w:rPr>
              <w:t> </w:t>
            </w:r>
          </w:p>
        </w:tc>
        <w:tc>
          <w:tcPr>
            <w:tcW w:w="985"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jc w:val="right"/>
              <w:rPr>
                <w:rFonts w:ascii="Calibri" w:eastAsia="Times New Roman" w:hAnsi="Calibri" w:cs="Calibri"/>
                <w:b/>
                <w:color w:val="000000"/>
                <w:lang w:eastAsia="en-GB"/>
              </w:rPr>
            </w:pPr>
            <w:r w:rsidRPr="002B048F">
              <w:rPr>
                <w:rFonts w:ascii="Calibri" w:eastAsia="Times New Roman" w:hAnsi="Calibri" w:cs="Calibri"/>
                <w:b/>
                <w:color w:val="000000"/>
                <w:lang w:eastAsia="en-GB"/>
              </w:rPr>
              <w:t>13</w:t>
            </w:r>
          </w:p>
        </w:tc>
        <w:tc>
          <w:tcPr>
            <w:tcW w:w="1277"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jc w:val="right"/>
              <w:rPr>
                <w:rFonts w:ascii="Calibri" w:eastAsia="Times New Roman" w:hAnsi="Calibri" w:cs="Calibri"/>
                <w:b/>
                <w:color w:val="000000"/>
                <w:lang w:eastAsia="en-GB"/>
              </w:rPr>
            </w:pPr>
            <w:r w:rsidRPr="002B048F">
              <w:rPr>
                <w:rFonts w:ascii="Calibri" w:eastAsia="Times New Roman" w:hAnsi="Calibri" w:cs="Calibri"/>
                <w:b/>
                <w:color w:val="000000"/>
                <w:lang w:eastAsia="en-GB"/>
              </w:rPr>
              <w:t>15</w:t>
            </w:r>
          </w:p>
        </w:tc>
        <w:tc>
          <w:tcPr>
            <w:tcW w:w="843"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jc w:val="right"/>
              <w:rPr>
                <w:rFonts w:ascii="Calibri" w:eastAsia="Times New Roman" w:hAnsi="Calibri" w:cs="Calibri"/>
                <w:b/>
                <w:color w:val="000000"/>
                <w:lang w:eastAsia="en-GB"/>
              </w:rPr>
            </w:pPr>
            <w:r w:rsidRPr="002B048F">
              <w:rPr>
                <w:rFonts w:ascii="Calibri" w:eastAsia="Times New Roman" w:hAnsi="Calibri" w:cs="Calibri"/>
                <w:b/>
                <w:color w:val="000000"/>
                <w:lang w:eastAsia="en-GB"/>
              </w:rPr>
              <w:t>6</w:t>
            </w:r>
          </w:p>
        </w:tc>
        <w:tc>
          <w:tcPr>
            <w:tcW w:w="1067"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jc w:val="right"/>
              <w:rPr>
                <w:rFonts w:ascii="Calibri" w:eastAsia="Times New Roman" w:hAnsi="Calibri" w:cs="Calibri"/>
                <w:b/>
                <w:color w:val="000000"/>
                <w:lang w:eastAsia="en-GB"/>
              </w:rPr>
            </w:pPr>
            <w:r w:rsidRPr="002B048F">
              <w:rPr>
                <w:rFonts w:ascii="Calibri" w:eastAsia="Times New Roman" w:hAnsi="Calibri" w:cs="Calibri"/>
                <w:b/>
                <w:color w:val="000000"/>
                <w:lang w:eastAsia="en-GB"/>
              </w:rPr>
              <w:t>4</w:t>
            </w:r>
          </w:p>
        </w:tc>
        <w:tc>
          <w:tcPr>
            <w:tcW w:w="858" w:type="dxa"/>
            <w:tcBorders>
              <w:top w:val="nil"/>
              <w:left w:val="nil"/>
              <w:bottom w:val="single" w:sz="4" w:space="0" w:color="auto"/>
              <w:right w:val="single" w:sz="4" w:space="0" w:color="auto"/>
            </w:tcBorders>
            <w:shd w:val="clear" w:color="auto" w:fill="auto"/>
            <w:noWrap/>
            <w:vAlign w:val="bottom"/>
            <w:hideMark/>
          </w:tcPr>
          <w:p w:rsidR="002B048F" w:rsidRPr="002B048F" w:rsidRDefault="002B048F" w:rsidP="002B048F">
            <w:pPr>
              <w:spacing w:after="0" w:line="240" w:lineRule="auto"/>
              <w:jc w:val="right"/>
              <w:rPr>
                <w:rFonts w:ascii="Calibri" w:eastAsia="Times New Roman" w:hAnsi="Calibri" w:cs="Calibri"/>
                <w:b/>
                <w:color w:val="000000"/>
                <w:lang w:eastAsia="en-GB"/>
              </w:rPr>
            </w:pPr>
            <w:r w:rsidRPr="002B048F">
              <w:rPr>
                <w:rFonts w:ascii="Calibri" w:eastAsia="Times New Roman" w:hAnsi="Calibri" w:cs="Calibri"/>
                <w:b/>
                <w:color w:val="000000"/>
                <w:lang w:eastAsia="en-GB"/>
              </w:rPr>
              <w:t>12</w:t>
            </w:r>
          </w:p>
        </w:tc>
      </w:tr>
    </w:tbl>
    <w:p w:rsidR="002B048F" w:rsidRDefault="002B048F" w:rsidP="002B048F"/>
    <w:p w:rsidR="00813794" w:rsidRPr="0096444B" w:rsidRDefault="00813794" w:rsidP="00813794">
      <w:pPr>
        <w:spacing w:after="0" w:line="240" w:lineRule="auto"/>
        <w:rPr>
          <w:rFonts w:eastAsia="Times New Roman" w:cstheme="minorHAnsi"/>
          <w:lang w:eastAsia="en-GB"/>
        </w:rPr>
      </w:pPr>
      <w:r w:rsidRPr="0096444B">
        <w:rPr>
          <w:rFonts w:eastAsia="Times New Roman" w:cstheme="minorHAnsi"/>
          <w:lang w:eastAsia="en-GB"/>
        </w:rPr>
        <w:t>“I think the balance of films is right. The Society's is a niche, bespoke offering &amp; trying to change it to court popularity feels wrong. The summer event would be a good place for offering something else.”</w:t>
      </w:r>
    </w:p>
    <w:p w:rsidR="00813794" w:rsidRPr="0096444B" w:rsidRDefault="00813794" w:rsidP="00813794">
      <w:pPr>
        <w:spacing w:after="0" w:line="240" w:lineRule="auto"/>
        <w:rPr>
          <w:rFonts w:eastAsia="Times New Roman" w:cstheme="minorHAnsi"/>
          <w:lang w:eastAsia="en-GB"/>
        </w:rPr>
      </w:pPr>
    </w:p>
    <w:p w:rsidR="00813794" w:rsidRPr="0096444B" w:rsidRDefault="00813794" w:rsidP="00813794">
      <w:pPr>
        <w:spacing w:after="0" w:line="240" w:lineRule="auto"/>
        <w:rPr>
          <w:rFonts w:eastAsia="Times New Roman" w:cstheme="minorHAnsi"/>
          <w:lang w:eastAsia="en-GB"/>
        </w:rPr>
      </w:pPr>
      <w:r w:rsidRPr="0096444B">
        <w:rPr>
          <w:rFonts w:eastAsia="Times New Roman" w:cs="Times New Roman"/>
          <w:lang w:eastAsia="en-GB"/>
        </w:rPr>
        <w:t>“</w:t>
      </w:r>
      <w:r w:rsidRPr="0096444B">
        <w:rPr>
          <w:rFonts w:eastAsia="Times New Roman" w:cstheme="minorHAnsi"/>
          <w:lang w:eastAsia="en-GB"/>
        </w:rPr>
        <w:t>Current formula works quite well. Change can be good but is not always for the better.”</w:t>
      </w:r>
    </w:p>
    <w:p w:rsidR="00813794" w:rsidRPr="0096444B" w:rsidRDefault="00813794" w:rsidP="00813794">
      <w:pPr>
        <w:spacing w:after="0" w:line="240" w:lineRule="auto"/>
        <w:rPr>
          <w:rFonts w:eastAsia="Times New Roman" w:cstheme="minorHAnsi"/>
          <w:lang w:eastAsia="en-GB"/>
        </w:rPr>
      </w:pPr>
    </w:p>
    <w:p w:rsidR="00813794" w:rsidRPr="0096444B" w:rsidRDefault="00813794" w:rsidP="00813794">
      <w:pPr>
        <w:spacing w:after="0" w:line="240" w:lineRule="auto"/>
        <w:rPr>
          <w:rFonts w:eastAsia="Times New Roman" w:cstheme="minorHAnsi"/>
          <w:lang w:eastAsia="en-GB"/>
        </w:rPr>
      </w:pPr>
      <w:r w:rsidRPr="0096444B">
        <w:rPr>
          <w:rFonts w:eastAsia="Times New Roman" w:cstheme="minorHAnsi"/>
          <w:lang w:eastAsia="en-GB"/>
        </w:rPr>
        <w:t>“Can’t see that any of these ideas necessarily attract a younger audience; and insofar as ‘younger’ includes students they won’t be in Lincoln for summer screenings?”</w:t>
      </w:r>
    </w:p>
    <w:p w:rsidR="00813794" w:rsidRPr="0096444B" w:rsidRDefault="00813794" w:rsidP="00813794">
      <w:pPr>
        <w:spacing w:after="0" w:line="240" w:lineRule="auto"/>
        <w:rPr>
          <w:rFonts w:eastAsia="Times New Roman" w:cstheme="minorHAnsi"/>
          <w:lang w:eastAsia="en-GB"/>
        </w:rPr>
      </w:pPr>
    </w:p>
    <w:p w:rsidR="00813794" w:rsidRPr="0096444B" w:rsidRDefault="00813794" w:rsidP="00813794">
      <w:pPr>
        <w:spacing w:after="0" w:line="240" w:lineRule="auto"/>
        <w:rPr>
          <w:rFonts w:eastAsia="Times New Roman" w:cs="Times New Roman"/>
          <w:lang w:eastAsia="en-GB"/>
        </w:rPr>
      </w:pPr>
      <w:r w:rsidRPr="0096444B">
        <w:rPr>
          <w:rFonts w:eastAsia="Times New Roman" w:cstheme="minorHAnsi"/>
          <w:lang w:eastAsia="en-GB"/>
        </w:rPr>
        <w:t>“Had not realised society is a charity. Surely more correct to give up charity status than spurious attempts to justify with outreach projects that committee probably isn’t qualified for. How would this be 'targeted' - smacks of patronising dabbling</w:t>
      </w:r>
      <w:r w:rsidRPr="0096444B">
        <w:rPr>
          <w:rFonts w:eastAsia="Times New Roman" w:cs="Times New Roman"/>
          <w:lang w:eastAsia="en-GB"/>
        </w:rPr>
        <w:t xml:space="preserve">.” </w:t>
      </w:r>
    </w:p>
    <w:p w:rsidR="00813794" w:rsidRPr="0096444B" w:rsidRDefault="00813794" w:rsidP="00813794">
      <w:pPr>
        <w:spacing w:after="0" w:line="240" w:lineRule="auto"/>
        <w:rPr>
          <w:rFonts w:eastAsia="Times New Roman" w:cs="Times New Roman"/>
          <w:lang w:eastAsia="en-GB"/>
        </w:rPr>
      </w:pPr>
    </w:p>
    <w:p w:rsidR="00813794" w:rsidRPr="0096444B" w:rsidRDefault="00E662C1" w:rsidP="00CE2B3F">
      <w:pPr>
        <w:rPr>
          <w:rFonts w:cstheme="minorHAnsi"/>
        </w:rPr>
      </w:pPr>
      <w:r w:rsidRPr="0096444B">
        <w:rPr>
          <w:rFonts w:eastAsia="Times New Roman" w:cstheme="minorHAnsi"/>
          <w:lang w:eastAsia="en-GB"/>
        </w:rPr>
        <w:t>“Regarding social activities, I think that having a few guest speakers to</w:t>
      </w:r>
      <w:r w:rsidR="00FC72D6" w:rsidRPr="0096444B">
        <w:rPr>
          <w:rFonts w:eastAsia="Times New Roman" w:cstheme="minorHAnsi"/>
          <w:lang w:eastAsia="en-GB"/>
        </w:rPr>
        <w:t xml:space="preserve"> lead debate after a number of </w:t>
      </w:r>
      <w:r w:rsidRPr="0096444B">
        <w:rPr>
          <w:rFonts w:eastAsia="Times New Roman" w:cstheme="minorHAnsi"/>
          <w:lang w:eastAsia="en-GB"/>
        </w:rPr>
        <w:t>screenings would be very interesting.”</w:t>
      </w:r>
    </w:p>
    <w:p w:rsidR="00D52C53" w:rsidRPr="0096444B" w:rsidRDefault="00D52C53" w:rsidP="00D52C53">
      <w:pPr>
        <w:spacing w:after="0" w:line="240" w:lineRule="auto"/>
        <w:rPr>
          <w:rFonts w:eastAsia="Times New Roman" w:cstheme="minorHAnsi"/>
          <w:lang w:eastAsia="en-GB"/>
        </w:rPr>
      </w:pPr>
      <w:r w:rsidRPr="0096444B">
        <w:rPr>
          <w:rFonts w:eastAsia="Times New Roman" w:cstheme="minorHAnsi"/>
          <w:lang w:eastAsia="en-GB"/>
        </w:rPr>
        <w:t>“Themed films might limit general appeal. Changing the mix would dilute the offering of foreign and non-mainstream films, a major benefit of the current film society. Splitting the season into three chunks might reduce regular attendance. “</w:t>
      </w:r>
    </w:p>
    <w:p w:rsidR="00022422" w:rsidRPr="0096444B" w:rsidRDefault="00022422" w:rsidP="00D52C53">
      <w:pPr>
        <w:spacing w:after="0" w:line="240" w:lineRule="auto"/>
        <w:rPr>
          <w:rFonts w:eastAsia="Times New Roman" w:cstheme="minorHAnsi"/>
          <w:lang w:eastAsia="en-GB"/>
        </w:rPr>
      </w:pPr>
    </w:p>
    <w:p w:rsidR="00022422" w:rsidRPr="0096444B" w:rsidRDefault="00022422" w:rsidP="00CE2B3F">
      <w:pPr>
        <w:rPr>
          <w:rFonts w:cstheme="minorHAnsi"/>
        </w:rPr>
      </w:pPr>
      <w:r w:rsidRPr="0096444B">
        <w:rPr>
          <w:rFonts w:eastAsia="Times New Roman" w:cstheme="minorHAnsi"/>
          <w:lang w:eastAsia="en-GB"/>
        </w:rPr>
        <w:t>“Not everyone can attend every screening in the current Sep to May timeframe. Extending the 'season' to include summer screenings may allow people to see more films than otherwise would have been the case.”</w:t>
      </w:r>
    </w:p>
    <w:p w:rsidR="00022422" w:rsidRDefault="00022422" w:rsidP="00CE2B3F"/>
    <w:p w:rsidR="0096444B" w:rsidRDefault="0096444B" w:rsidP="00CE2B3F"/>
    <w:p w:rsidR="00CE2B3F" w:rsidRDefault="00CE2B3F" w:rsidP="00CE2B3F">
      <w:r>
        <w:lastRenderedPageBreak/>
        <w:t xml:space="preserve">Q7. </w:t>
      </w:r>
      <w:r w:rsidR="00B62E24">
        <w:t>Age breakdown</w:t>
      </w:r>
    </w:p>
    <w:tbl>
      <w:tblPr>
        <w:tblStyle w:val="TableGrid"/>
        <w:tblW w:w="0" w:type="auto"/>
        <w:jc w:val="center"/>
        <w:tblLook w:val="04A0" w:firstRow="1" w:lastRow="0" w:firstColumn="1" w:lastColumn="0" w:noHBand="0" w:noVBand="1"/>
      </w:tblPr>
      <w:tblGrid>
        <w:gridCol w:w="1464"/>
        <w:gridCol w:w="1465"/>
        <w:gridCol w:w="1465"/>
      </w:tblGrid>
      <w:tr w:rsidR="00B62E24" w:rsidTr="00B62E24">
        <w:trPr>
          <w:trHeight w:val="269"/>
          <w:jc w:val="center"/>
        </w:trPr>
        <w:tc>
          <w:tcPr>
            <w:tcW w:w="1464" w:type="dxa"/>
            <w:vAlign w:val="center"/>
          </w:tcPr>
          <w:p w:rsidR="00B62E24" w:rsidRPr="00B62E24" w:rsidRDefault="00B62E24" w:rsidP="00B62E24">
            <w:pPr>
              <w:jc w:val="center"/>
              <w:rPr>
                <w:rFonts w:cstheme="minorHAnsi"/>
                <w:b/>
              </w:rPr>
            </w:pPr>
            <w:r w:rsidRPr="00B62E24">
              <w:rPr>
                <w:rFonts w:cstheme="minorHAnsi"/>
                <w:b/>
              </w:rPr>
              <w:t>Age</w:t>
            </w:r>
          </w:p>
        </w:tc>
        <w:tc>
          <w:tcPr>
            <w:tcW w:w="1465" w:type="dxa"/>
            <w:vAlign w:val="center"/>
          </w:tcPr>
          <w:p w:rsidR="00B62E24" w:rsidRPr="00B62E24" w:rsidRDefault="00B62E24" w:rsidP="00B62E24">
            <w:pPr>
              <w:jc w:val="center"/>
              <w:rPr>
                <w:rFonts w:cstheme="minorHAnsi"/>
                <w:b/>
              </w:rPr>
            </w:pPr>
            <w:r w:rsidRPr="00B62E24">
              <w:rPr>
                <w:rFonts w:cstheme="minorHAnsi"/>
                <w:b/>
              </w:rPr>
              <w:t>%</w:t>
            </w:r>
          </w:p>
        </w:tc>
        <w:tc>
          <w:tcPr>
            <w:tcW w:w="1465" w:type="dxa"/>
            <w:vAlign w:val="center"/>
          </w:tcPr>
          <w:p w:rsidR="00B62E24" w:rsidRPr="00B62E24" w:rsidRDefault="00B62E24" w:rsidP="00B62E24">
            <w:pPr>
              <w:jc w:val="center"/>
              <w:rPr>
                <w:rFonts w:cstheme="minorHAnsi"/>
                <w:b/>
              </w:rPr>
            </w:pPr>
            <w:r w:rsidRPr="00B62E24">
              <w:rPr>
                <w:rFonts w:cstheme="minorHAnsi"/>
                <w:b/>
              </w:rPr>
              <w:t>Number</w:t>
            </w:r>
          </w:p>
        </w:tc>
      </w:tr>
      <w:tr w:rsidR="00B62E24" w:rsidTr="00B62E24">
        <w:trPr>
          <w:trHeight w:val="269"/>
          <w:jc w:val="center"/>
        </w:trPr>
        <w:tc>
          <w:tcPr>
            <w:tcW w:w="1464" w:type="dxa"/>
            <w:vAlign w:val="center"/>
          </w:tcPr>
          <w:p w:rsidR="00B62E24" w:rsidRPr="00B62E24" w:rsidRDefault="00B62E24" w:rsidP="00B62E24">
            <w:pPr>
              <w:jc w:val="center"/>
              <w:rPr>
                <w:rFonts w:cstheme="minorHAnsi"/>
              </w:rPr>
            </w:pPr>
            <w:r w:rsidRPr="00B62E24">
              <w:rPr>
                <w:rFonts w:cstheme="minorHAnsi"/>
              </w:rPr>
              <w:t>18-24</w:t>
            </w:r>
          </w:p>
        </w:tc>
        <w:tc>
          <w:tcPr>
            <w:tcW w:w="1465" w:type="dxa"/>
            <w:vAlign w:val="center"/>
          </w:tcPr>
          <w:p w:rsidR="00B62E24" w:rsidRPr="00B62E24" w:rsidRDefault="00B62E24" w:rsidP="00B62E24">
            <w:pPr>
              <w:jc w:val="center"/>
              <w:rPr>
                <w:rFonts w:cstheme="minorHAnsi"/>
              </w:rPr>
            </w:pPr>
            <w:r w:rsidRPr="00B62E24">
              <w:rPr>
                <w:rFonts w:cstheme="minorHAnsi"/>
              </w:rPr>
              <w:t>1.5</w:t>
            </w:r>
          </w:p>
        </w:tc>
        <w:tc>
          <w:tcPr>
            <w:tcW w:w="1465" w:type="dxa"/>
            <w:vAlign w:val="center"/>
          </w:tcPr>
          <w:p w:rsidR="00B62E24" w:rsidRPr="00B62E24" w:rsidRDefault="00B62E24" w:rsidP="00B62E24">
            <w:pPr>
              <w:jc w:val="center"/>
              <w:rPr>
                <w:rFonts w:cstheme="minorHAnsi"/>
              </w:rPr>
            </w:pPr>
            <w:r w:rsidRPr="00B62E24">
              <w:rPr>
                <w:rFonts w:cstheme="minorHAnsi"/>
              </w:rPr>
              <w:t>2</w:t>
            </w:r>
          </w:p>
        </w:tc>
      </w:tr>
      <w:tr w:rsidR="00B62E24" w:rsidTr="00B62E24">
        <w:trPr>
          <w:trHeight w:val="269"/>
          <w:jc w:val="center"/>
        </w:trPr>
        <w:tc>
          <w:tcPr>
            <w:tcW w:w="1464" w:type="dxa"/>
            <w:vAlign w:val="center"/>
          </w:tcPr>
          <w:p w:rsidR="00B62E24" w:rsidRPr="00B62E24" w:rsidRDefault="00B62E24" w:rsidP="00B62E24">
            <w:pPr>
              <w:jc w:val="center"/>
              <w:rPr>
                <w:rFonts w:cstheme="minorHAnsi"/>
              </w:rPr>
            </w:pPr>
            <w:r w:rsidRPr="00B62E24">
              <w:rPr>
                <w:rFonts w:cstheme="minorHAnsi"/>
              </w:rPr>
              <w:t>25-34</w:t>
            </w:r>
          </w:p>
        </w:tc>
        <w:tc>
          <w:tcPr>
            <w:tcW w:w="1465" w:type="dxa"/>
            <w:vAlign w:val="center"/>
          </w:tcPr>
          <w:p w:rsidR="00B62E24" w:rsidRPr="00B62E24" w:rsidRDefault="00B62E24" w:rsidP="00B62E24">
            <w:pPr>
              <w:jc w:val="center"/>
              <w:rPr>
                <w:rFonts w:cstheme="minorHAnsi"/>
              </w:rPr>
            </w:pPr>
            <w:r w:rsidRPr="00B62E24">
              <w:rPr>
                <w:rFonts w:cstheme="minorHAnsi"/>
              </w:rPr>
              <w:t>3.0</w:t>
            </w:r>
          </w:p>
        </w:tc>
        <w:tc>
          <w:tcPr>
            <w:tcW w:w="1465" w:type="dxa"/>
            <w:vAlign w:val="center"/>
          </w:tcPr>
          <w:p w:rsidR="00B62E24" w:rsidRPr="00B62E24" w:rsidRDefault="00B62E24" w:rsidP="00B62E24">
            <w:pPr>
              <w:jc w:val="center"/>
              <w:rPr>
                <w:rFonts w:cstheme="minorHAnsi"/>
              </w:rPr>
            </w:pPr>
            <w:r w:rsidRPr="00B62E24">
              <w:rPr>
                <w:rFonts w:cstheme="minorHAnsi"/>
              </w:rPr>
              <w:t>5</w:t>
            </w:r>
          </w:p>
        </w:tc>
      </w:tr>
      <w:tr w:rsidR="00B62E24" w:rsidTr="00B62E24">
        <w:trPr>
          <w:trHeight w:val="269"/>
          <w:jc w:val="center"/>
        </w:trPr>
        <w:tc>
          <w:tcPr>
            <w:tcW w:w="1464" w:type="dxa"/>
            <w:vAlign w:val="center"/>
          </w:tcPr>
          <w:p w:rsidR="00B62E24" w:rsidRPr="00B62E24" w:rsidRDefault="00B62E24" w:rsidP="00B62E24">
            <w:pPr>
              <w:jc w:val="center"/>
              <w:rPr>
                <w:rFonts w:cstheme="minorHAnsi"/>
              </w:rPr>
            </w:pPr>
            <w:r w:rsidRPr="00B62E24">
              <w:rPr>
                <w:rFonts w:cstheme="minorHAnsi"/>
              </w:rPr>
              <w:t>35-44</w:t>
            </w:r>
          </w:p>
        </w:tc>
        <w:tc>
          <w:tcPr>
            <w:tcW w:w="1465" w:type="dxa"/>
            <w:vAlign w:val="center"/>
          </w:tcPr>
          <w:p w:rsidR="00B62E24" w:rsidRPr="00B62E24" w:rsidRDefault="00B62E24" w:rsidP="00B62E24">
            <w:pPr>
              <w:jc w:val="center"/>
              <w:rPr>
                <w:rFonts w:cstheme="minorHAnsi"/>
              </w:rPr>
            </w:pPr>
            <w:r w:rsidRPr="00B62E24">
              <w:rPr>
                <w:rFonts w:cstheme="minorHAnsi"/>
              </w:rPr>
              <w:t>5.3</w:t>
            </w:r>
          </w:p>
        </w:tc>
        <w:tc>
          <w:tcPr>
            <w:tcW w:w="1465" w:type="dxa"/>
            <w:vAlign w:val="center"/>
          </w:tcPr>
          <w:p w:rsidR="00B62E24" w:rsidRPr="00B62E24" w:rsidRDefault="00B62E24" w:rsidP="00B62E24">
            <w:pPr>
              <w:jc w:val="center"/>
              <w:rPr>
                <w:rFonts w:cstheme="minorHAnsi"/>
              </w:rPr>
            </w:pPr>
            <w:r w:rsidRPr="00B62E24">
              <w:rPr>
                <w:rFonts w:cstheme="minorHAnsi"/>
              </w:rPr>
              <w:t>7</w:t>
            </w:r>
          </w:p>
        </w:tc>
      </w:tr>
      <w:tr w:rsidR="00B62E24" w:rsidTr="00B62E24">
        <w:trPr>
          <w:trHeight w:val="269"/>
          <w:jc w:val="center"/>
        </w:trPr>
        <w:tc>
          <w:tcPr>
            <w:tcW w:w="1464" w:type="dxa"/>
            <w:vAlign w:val="center"/>
          </w:tcPr>
          <w:p w:rsidR="00B62E24" w:rsidRPr="00B62E24" w:rsidRDefault="00B62E24" w:rsidP="00B62E24">
            <w:pPr>
              <w:jc w:val="center"/>
              <w:rPr>
                <w:rFonts w:cstheme="minorHAnsi"/>
              </w:rPr>
            </w:pPr>
            <w:r w:rsidRPr="00B62E24">
              <w:rPr>
                <w:rFonts w:cstheme="minorHAnsi"/>
              </w:rPr>
              <w:t>45-54</w:t>
            </w:r>
          </w:p>
        </w:tc>
        <w:tc>
          <w:tcPr>
            <w:tcW w:w="1465" w:type="dxa"/>
            <w:vAlign w:val="center"/>
          </w:tcPr>
          <w:p w:rsidR="00B62E24" w:rsidRPr="00B62E24" w:rsidRDefault="00B62E24" w:rsidP="00B62E24">
            <w:pPr>
              <w:jc w:val="center"/>
              <w:rPr>
                <w:rFonts w:cstheme="minorHAnsi"/>
              </w:rPr>
            </w:pPr>
            <w:r w:rsidRPr="00B62E24">
              <w:rPr>
                <w:rFonts w:cstheme="minorHAnsi"/>
              </w:rPr>
              <w:t>14.6</w:t>
            </w:r>
          </w:p>
        </w:tc>
        <w:tc>
          <w:tcPr>
            <w:tcW w:w="1465" w:type="dxa"/>
            <w:vAlign w:val="center"/>
          </w:tcPr>
          <w:p w:rsidR="00B62E24" w:rsidRPr="00B62E24" w:rsidRDefault="00B62E24" w:rsidP="00B62E24">
            <w:pPr>
              <w:jc w:val="center"/>
              <w:rPr>
                <w:rFonts w:cstheme="minorHAnsi"/>
              </w:rPr>
            </w:pPr>
            <w:r w:rsidRPr="00B62E24">
              <w:rPr>
                <w:rFonts w:cstheme="minorHAnsi"/>
              </w:rPr>
              <w:t>19</w:t>
            </w:r>
          </w:p>
        </w:tc>
      </w:tr>
      <w:tr w:rsidR="00B62E24" w:rsidTr="00B62E24">
        <w:trPr>
          <w:trHeight w:val="269"/>
          <w:jc w:val="center"/>
        </w:trPr>
        <w:tc>
          <w:tcPr>
            <w:tcW w:w="1464" w:type="dxa"/>
            <w:vAlign w:val="center"/>
          </w:tcPr>
          <w:p w:rsidR="00B62E24" w:rsidRPr="00B62E24" w:rsidRDefault="00B62E24" w:rsidP="00B62E24">
            <w:pPr>
              <w:jc w:val="center"/>
              <w:rPr>
                <w:rFonts w:cstheme="minorHAnsi"/>
              </w:rPr>
            </w:pPr>
            <w:r w:rsidRPr="00B62E24">
              <w:rPr>
                <w:rFonts w:cstheme="minorHAnsi"/>
              </w:rPr>
              <w:t>55-64</w:t>
            </w:r>
          </w:p>
        </w:tc>
        <w:tc>
          <w:tcPr>
            <w:tcW w:w="1465" w:type="dxa"/>
            <w:vAlign w:val="center"/>
          </w:tcPr>
          <w:p w:rsidR="00B62E24" w:rsidRPr="00B62E24" w:rsidRDefault="00B62E24" w:rsidP="00B62E24">
            <w:pPr>
              <w:jc w:val="center"/>
              <w:rPr>
                <w:rFonts w:cstheme="minorHAnsi"/>
              </w:rPr>
            </w:pPr>
            <w:r w:rsidRPr="00B62E24">
              <w:rPr>
                <w:rFonts w:cstheme="minorHAnsi"/>
              </w:rPr>
              <w:t>30.0</w:t>
            </w:r>
          </w:p>
        </w:tc>
        <w:tc>
          <w:tcPr>
            <w:tcW w:w="1465" w:type="dxa"/>
            <w:vAlign w:val="center"/>
          </w:tcPr>
          <w:p w:rsidR="00B62E24" w:rsidRPr="00B62E24" w:rsidRDefault="00B62E24" w:rsidP="00B62E24">
            <w:pPr>
              <w:jc w:val="center"/>
              <w:rPr>
                <w:rFonts w:cstheme="minorHAnsi"/>
              </w:rPr>
            </w:pPr>
            <w:r w:rsidRPr="00B62E24">
              <w:rPr>
                <w:rFonts w:cstheme="minorHAnsi"/>
              </w:rPr>
              <w:t>39</w:t>
            </w:r>
          </w:p>
        </w:tc>
      </w:tr>
      <w:tr w:rsidR="00B62E24" w:rsidTr="00B62E24">
        <w:trPr>
          <w:trHeight w:val="269"/>
          <w:jc w:val="center"/>
        </w:trPr>
        <w:tc>
          <w:tcPr>
            <w:tcW w:w="1464" w:type="dxa"/>
            <w:vAlign w:val="center"/>
          </w:tcPr>
          <w:p w:rsidR="00B62E24" w:rsidRPr="00B62E24" w:rsidRDefault="00B62E24" w:rsidP="00B62E24">
            <w:pPr>
              <w:jc w:val="center"/>
              <w:rPr>
                <w:rFonts w:cstheme="minorHAnsi"/>
              </w:rPr>
            </w:pPr>
            <w:r w:rsidRPr="00B62E24">
              <w:rPr>
                <w:rFonts w:cstheme="minorHAnsi"/>
              </w:rPr>
              <w:t>65-74</w:t>
            </w:r>
          </w:p>
        </w:tc>
        <w:tc>
          <w:tcPr>
            <w:tcW w:w="1465" w:type="dxa"/>
            <w:vAlign w:val="center"/>
          </w:tcPr>
          <w:p w:rsidR="00B62E24" w:rsidRPr="00B62E24" w:rsidRDefault="00B62E24" w:rsidP="00B62E24">
            <w:pPr>
              <w:jc w:val="center"/>
              <w:rPr>
                <w:rFonts w:cstheme="minorHAnsi"/>
              </w:rPr>
            </w:pPr>
            <w:r w:rsidRPr="00B62E24">
              <w:rPr>
                <w:rFonts w:cstheme="minorHAnsi"/>
              </w:rPr>
              <w:t>29.2</w:t>
            </w:r>
          </w:p>
        </w:tc>
        <w:tc>
          <w:tcPr>
            <w:tcW w:w="1465" w:type="dxa"/>
            <w:vAlign w:val="center"/>
          </w:tcPr>
          <w:p w:rsidR="00B62E24" w:rsidRPr="00B62E24" w:rsidRDefault="00B62E24" w:rsidP="00B62E24">
            <w:pPr>
              <w:jc w:val="center"/>
              <w:rPr>
                <w:rFonts w:cstheme="minorHAnsi"/>
              </w:rPr>
            </w:pPr>
            <w:r w:rsidRPr="00B62E24">
              <w:rPr>
                <w:rFonts w:cstheme="minorHAnsi"/>
              </w:rPr>
              <w:t>38</w:t>
            </w:r>
          </w:p>
        </w:tc>
      </w:tr>
      <w:tr w:rsidR="00B62E24" w:rsidTr="00B62E24">
        <w:trPr>
          <w:trHeight w:val="269"/>
          <w:jc w:val="center"/>
        </w:trPr>
        <w:tc>
          <w:tcPr>
            <w:tcW w:w="1464" w:type="dxa"/>
            <w:vAlign w:val="center"/>
          </w:tcPr>
          <w:p w:rsidR="00B62E24" w:rsidRPr="00B62E24" w:rsidRDefault="00B62E24" w:rsidP="00B62E24">
            <w:pPr>
              <w:jc w:val="center"/>
              <w:rPr>
                <w:rFonts w:cstheme="minorHAnsi"/>
              </w:rPr>
            </w:pPr>
            <w:r w:rsidRPr="00B62E24">
              <w:rPr>
                <w:rFonts w:cstheme="minorHAnsi"/>
              </w:rPr>
              <w:t>75+</w:t>
            </w:r>
          </w:p>
        </w:tc>
        <w:tc>
          <w:tcPr>
            <w:tcW w:w="1465" w:type="dxa"/>
            <w:vAlign w:val="center"/>
          </w:tcPr>
          <w:p w:rsidR="00B62E24" w:rsidRPr="00B62E24" w:rsidRDefault="00B62E24" w:rsidP="00B62E24">
            <w:pPr>
              <w:jc w:val="center"/>
              <w:rPr>
                <w:rFonts w:cstheme="minorHAnsi"/>
              </w:rPr>
            </w:pPr>
            <w:r w:rsidRPr="00B62E24">
              <w:rPr>
                <w:rFonts w:cstheme="minorHAnsi"/>
              </w:rPr>
              <w:t>10.0</w:t>
            </w:r>
          </w:p>
        </w:tc>
        <w:tc>
          <w:tcPr>
            <w:tcW w:w="1465" w:type="dxa"/>
            <w:vAlign w:val="center"/>
          </w:tcPr>
          <w:p w:rsidR="00B62E24" w:rsidRPr="00B62E24" w:rsidRDefault="00B62E24" w:rsidP="00B62E24">
            <w:pPr>
              <w:jc w:val="center"/>
              <w:rPr>
                <w:rFonts w:cstheme="minorHAnsi"/>
              </w:rPr>
            </w:pPr>
            <w:r w:rsidRPr="00B62E24">
              <w:rPr>
                <w:rFonts w:cstheme="minorHAnsi"/>
              </w:rPr>
              <w:t>13</w:t>
            </w:r>
          </w:p>
        </w:tc>
      </w:tr>
    </w:tbl>
    <w:p w:rsidR="00B62E24" w:rsidRDefault="00B62E24" w:rsidP="00CE2B3F"/>
    <w:p w:rsidR="00CE2B3F" w:rsidRDefault="00B62E24" w:rsidP="00CE2B3F">
      <w:r>
        <w:t>Q8. Gender breakdown</w:t>
      </w:r>
    </w:p>
    <w:tbl>
      <w:tblPr>
        <w:tblStyle w:val="TableGrid"/>
        <w:tblW w:w="0" w:type="auto"/>
        <w:jc w:val="center"/>
        <w:tblLook w:val="04A0" w:firstRow="1" w:lastRow="0" w:firstColumn="1" w:lastColumn="0" w:noHBand="0" w:noVBand="1"/>
      </w:tblPr>
      <w:tblGrid>
        <w:gridCol w:w="2315"/>
        <w:gridCol w:w="1465"/>
        <w:gridCol w:w="1465"/>
      </w:tblGrid>
      <w:tr w:rsidR="00B62E24" w:rsidRPr="00B62E24" w:rsidTr="00B62E24">
        <w:trPr>
          <w:trHeight w:val="269"/>
          <w:jc w:val="center"/>
        </w:trPr>
        <w:tc>
          <w:tcPr>
            <w:tcW w:w="2315" w:type="dxa"/>
            <w:vAlign w:val="center"/>
          </w:tcPr>
          <w:p w:rsidR="00B62E24" w:rsidRPr="00B62E24" w:rsidRDefault="00B62E24" w:rsidP="00D94327">
            <w:pPr>
              <w:jc w:val="center"/>
              <w:rPr>
                <w:rFonts w:cstheme="minorHAnsi"/>
                <w:b/>
              </w:rPr>
            </w:pPr>
            <w:r>
              <w:rPr>
                <w:rFonts w:cstheme="minorHAnsi"/>
                <w:b/>
              </w:rPr>
              <w:t>Gender</w:t>
            </w:r>
          </w:p>
        </w:tc>
        <w:tc>
          <w:tcPr>
            <w:tcW w:w="1465" w:type="dxa"/>
            <w:vAlign w:val="center"/>
          </w:tcPr>
          <w:p w:rsidR="00B62E24" w:rsidRPr="00B62E24" w:rsidRDefault="00B62E24" w:rsidP="00D94327">
            <w:pPr>
              <w:jc w:val="center"/>
              <w:rPr>
                <w:rFonts w:cstheme="minorHAnsi"/>
                <w:b/>
              </w:rPr>
            </w:pPr>
            <w:r w:rsidRPr="00B62E24">
              <w:rPr>
                <w:rFonts w:cstheme="minorHAnsi"/>
                <w:b/>
              </w:rPr>
              <w:t>%</w:t>
            </w:r>
          </w:p>
        </w:tc>
        <w:tc>
          <w:tcPr>
            <w:tcW w:w="1465" w:type="dxa"/>
            <w:vAlign w:val="center"/>
          </w:tcPr>
          <w:p w:rsidR="00B62E24" w:rsidRPr="00B62E24" w:rsidRDefault="00B62E24" w:rsidP="00D94327">
            <w:pPr>
              <w:jc w:val="center"/>
              <w:rPr>
                <w:rFonts w:cstheme="minorHAnsi"/>
                <w:b/>
              </w:rPr>
            </w:pPr>
            <w:r w:rsidRPr="00B62E24">
              <w:rPr>
                <w:rFonts w:cstheme="minorHAnsi"/>
                <w:b/>
              </w:rPr>
              <w:t>Number</w:t>
            </w:r>
          </w:p>
        </w:tc>
      </w:tr>
      <w:tr w:rsidR="00B62E24" w:rsidRPr="00B62E24" w:rsidTr="00B62E24">
        <w:trPr>
          <w:trHeight w:val="269"/>
          <w:jc w:val="center"/>
        </w:trPr>
        <w:tc>
          <w:tcPr>
            <w:tcW w:w="2315" w:type="dxa"/>
            <w:vAlign w:val="center"/>
          </w:tcPr>
          <w:p w:rsidR="00B62E24" w:rsidRPr="00B62E24" w:rsidRDefault="00B62E24" w:rsidP="00D94327">
            <w:pPr>
              <w:jc w:val="center"/>
              <w:rPr>
                <w:rFonts w:cstheme="minorHAnsi"/>
              </w:rPr>
            </w:pPr>
            <w:r>
              <w:rPr>
                <w:rFonts w:cstheme="minorHAnsi"/>
              </w:rPr>
              <w:t>Female</w:t>
            </w:r>
          </w:p>
        </w:tc>
        <w:tc>
          <w:tcPr>
            <w:tcW w:w="1465" w:type="dxa"/>
            <w:vAlign w:val="center"/>
          </w:tcPr>
          <w:p w:rsidR="00B62E24" w:rsidRPr="00B62E24" w:rsidRDefault="00B62E24" w:rsidP="00D94327">
            <w:pPr>
              <w:jc w:val="center"/>
              <w:rPr>
                <w:rFonts w:cstheme="minorHAnsi"/>
              </w:rPr>
            </w:pPr>
            <w:r>
              <w:rPr>
                <w:rFonts w:cstheme="minorHAnsi"/>
              </w:rPr>
              <w:t>55</w:t>
            </w:r>
          </w:p>
        </w:tc>
        <w:tc>
          <w:tcPr>
            <w:tcW w:w="1465" w:type="dxa"/>
            <w:vAlign w:val="center"/>
          </w:tcPr>
          <w:p w:rsidR="00B62E24" w:rsidRPr="00B62E24" w:rsidRDefault="00B62E24" w:rsidP="00D94327">
            <w:pPr>
              <w:jc w:val="center"/>
              <w:rPr>
                <w:rFonts w:cstheme="minorHAnsi"/>
              </w:rPr>
            </w:pPr>
            <w:r>
              <w:rPr>
                <w:rFonts w:cstheme="minorHAnsi"/>
              </w:rPr>
              <w:t>71</w:t>
            </w:r>
          </w:p>
        </w:tc>
      </w:tr>
      <w:tr w:rsidR="00B62E24" w:rsidRPr="00B62E24" w:rsidTr="00B62E24">
        <w:trPr>
          <w:trHeight w:val="269"/>
          <w:jc w:val="center"/>
        </w:trPr>
        <w:tc>
          <w:tcPr>
            <w:tcW w:w="2315" w:type="dxa"/>
            <w:vAlign w:val="center"/>
          </w:tcPr>
          <w:p w:rsidR="00B62E24" w:rsidRPr="00B62E24" w:rsidRDefault="00B62E24" w:rsidP="00D94327">
            <w:pPr>
              <w:jc w:val="center"/>
              <w:rPr>
                <w:rFonts w:cstheme="minorHAnsi"/>
              </w:rPr>
            </w:pPr>
            <w:r>
              <w:rPr>
                <w:rFonts w:cstheme="minorHAnsi"/>
              </w:rPr>
              <w:t>Male</w:t>
            </w:r>
          </w:p>
        </w:tc>
        <w:tc>
          <w:tcPr>
            <w:tcW w:w="1465" w:type="dxa"/>
            <w:vAlign w:val="center"/>
          </w:tcPr>
          <w:p w:rsidR="00B62E24" w:rsidRPr="00B62E24" w:rsidRDefault="00B62E24" w:rsidP="00D94327">
            <w:pPr>
              <w:jc w:val="center"/>
              <w:rPr>
                <w:rFonts w:cstheme="minorHAnsi"/>
              </w:rPr>
            </w:pPr>
            <w:r>
              <w:rPr>
                <w:rFonts w:cstheme="minorHAnsi"/>
              </w:rPr>
              <w:t>39</w:t>
            </w:r>
          </w:p>
        </w:tc>
        <w:tc>
          <w:tcPr>
            <w:tcW w:w="1465" w:type="dxa"/>
            <w:vAlign w:val="center"/>
          </w:tcPr>
          <w:p w:rsidR="00B62E24" w:rsidRPr="00B62E24" w:rsidRDefault="00B62E24" w:rsidP="00D94327">
            <w:pPr>
              <w:jc w:val="center"/>
              <w:rPr>
                <w:rFonts w:cstheme="minorHAnsi"/>
              </w:rPr>
            </w:pPr>
            <w:r>
              <w:rPr>
                <w:rFonts w:cstheme="minorHAnsi"/>
              </w:rPr>
              <w:t>51</w:t>
            </w:r>
          </w:p>
        </w:tc>
      </w:tr>
      <w:tr w:rsidR="00B62E24" w:rsidRPr="00B62E24" w:rsidTr="00B62E24">
        <w:trPr>
          <w:trHeight w:val="269"/>
          <w:jc w:val="center"/>
        </w:trPr>
        <w:tc>
          <w:tcPr>
            <w:tcW w:w="2315" w:type="dxa"/>
            <w:vAlign w:val="center"/>
          </w:tcPr>
          <w:p w:rsidR="00B62E24" w:rsidRPr="00B62E24" w:rsidRDefault="00B62E24" w:rsidP="00D94327">
            <w:pPr>
              <w:jc w:val="center"/>
              <w:rPr>
                <w:rFonts w:cstheme="minorHAnsi"/>
              </w:rPr>
            </w:pPr>
            <w:r>
              <w:rPr>
                <w:rFonts w:cstheme="minorHAnsi"/>
              </w:rPr>
              <w:t>Other/prefer not to say</w:t>
            </w:r>
          </w:p>
        </w:tc>
        <w:tc>
          <w:tcPr>
            <w:tcW w:w="1465" w:type="dxa"/>
            <w:vAlign w:val="center"/>
          </w:tcPr>
          <w:p w:rsidR="00B62E24" w:rsidRPr="00B62E24" w:rsidRDefault="00B62E24" w:rsidP="00D94327">
            <w:pPr>
              <w:jc w:val="center"/>
              <w:rPr>
                <w:rFonts w:cstheme="minorHAnsi"/>
              </w:rPr>
            </w:pPr>
            <w:r>
              <w:rPr>
                <w:rFonts w:cstheme="minorHAnsi"/>
              </w:rPr>
              <w:t>6</w:t>
            </w:r>
          </w:p>
        </w:tc>
        <w:tc>
          <w:tcPr>
            <w:tcW w:w="1465" w:type="dxa"/>
            <w:vAlign w:val="center"/>
          </w:tcPr>
          <w:p w:rsidR="00B62E24" w:rsidRPr="00B62E24" w:rsidRDefault="00B62E24" w:rsidP="00D94327">
            <w:pPr>
              <w:jc w:val="center"/>
              <w:rPr>
                <w:rFonts w:cstheme="minorHAnsi"/>
              </w:rPr>
            </w:pPr>
            <w:r>
              <w:rPr>
                <w:rFonts w:cstheme="minorHAnsi"/>
              </w:rPr>
              <w:t>8</w:t>
            </w:r>
          </w:p>
        </w:tc>
      </w:tr>
    </w:tbl>
    <w:p w:rsidR="00B62E24" w:rsidRDefault="00B62E24" w:rsidP="00CE2B3F"/>
    <w:p w:rsidR="00CE2B3F" w:rsidRDefault="00CE2B3F" w:rsidP="00E662C1">
      <w:r>
        <w:t xml:space="preserve">Q9. </w:t>
      </w:r>
      <w:r w:rsidR="00D52C53">
        <w:t>A number of interesting comments and suggestions have been made in the “anything else” box:</w:t>
      </w:r>
    </w:p>
    <w:p w:rsidR="00D52C53" w:rsidRPr="0096444B" w:rsidRDefault="00D52C53" w:rsidP="00E662C1">
      <w:r w:rsidRPr="0096444B">
        <w:t>“Themed films and talks could be interesting.”</w:t>
      </w:r>
    </w:p>
    <w:p w:rsidR="00D52C53" w:rsidRPr="0096444B" w:rsidRDefault="00D52C53" w:rsidP="00E662C1">
      <w:pPr>
        <w:rPr>
          <w:rFonts w:eastAsia="Times New Roman" w:cstheme="minorHAnsi"/>
          <w:lang w:eastAsia="en-GB"/>
        </w:rPr>
      </w:pPr>
      <w:r w:rsidRPr="0096444B">
        <w:rPr>
          <w:rFonts w:eastAsia="Times New Roman" w:cstheme="minorHAnsi"/>
          <w:lang w:eastAsia="en-GB"/>
        </w:rPr>
        <w:t>“The sound quality is generally poor. It is not just the LFS films but the Venue showings.”</w:t>
      </w:r>
    </w:p>
    <w:p w:rsidR="00D52C53" w:rsidRPr="0096444B" w:rsidRDefault="00D52C53" w:rsidP="00E662C1">
      <w:pPr>
        <w:rPr>
          <w:rFonts w:eastAsia="Times New Roman" w:cstheme="minorHAnsi"/>
          <w:lang w:eastAsia="en-GB"/>
        </w:rPr>
      </w:pPr>
      <w:r w:rsidRPr="0096444B">
        <w:rPr>
          <w:rFonts w:eastAsia="Times New Roman" w:cstheme="minorHAnsi"/>
          <w:lang w:eastAsia="en-GB"/>
        </w:rPr>
        <w:t>“Have a suggestion box for potential films that could be shown.”</w:t>
      </w:r>
    </w:p>
    <w:p w:rsidR="00022422" w:rsidRPr="0096444B" w:rsidRDefault="00022422" w:rsidP="00022422">
      <w:pPr>
        <w:spacing w:after="0" w:line="240" w:lineRule="auto"/>
        <w:rPr>
          <w:rFonts w:eastAsia="Times New Roman" w:cstheme="minorHAnsi"/>
          <w:lang w:eastAsia="en-GB"/>
        </w:rPr>
      </w:pPr>
      <w:r w:rsidRPr="0096444B">
        <w:rPr>
          <w:rFonts w:eastAsia="Times New Roman" w:cstheme="minorHAnsi"/>
          <w:lang w:eastAsia="en-GB"/>
        </w:rPr>
        <w:t xml:space="preserve">“It is a shame that the bar does not have more to offer. </w:t>
      </w:r>
      <w:r w:rsidR="00DF37D8" w:rsidRPr="0096444B">
        <w:rPr>
          <w:rFonts w:eastAsia="Times New Roman" w:cstheme="minorHAnsi"/>
          <w:lang w:eastAsia="en-GB"/>
        </w:rPr>
        <w:t xml:space="preserve"> </w:t>
      </w:r>
      <w:r w:rsidRPr="0096444B">
        <w:rPr>
          <w:rFonts w:eastAsia="Times New Roman" w:cstheme="minorHAnsi"/>
          <w:lang w:eastAsia="en-GB"/>
        </w:rPr>
        <w:t xml:space="preserve">In order to be on time for the screening I usually have to skip my evening meal.” </w:t>
      </w:r>
    </w:p>
    <w:p w:rsidR="00022422" w:rsidRPr="0096444B" w:rsidRDefault="00022422" w:rsidP="00022422">
      <w:pPr>
        <w:spacing w:after="0" w:line="240" w:lineRule="auto"/>
        <w:rPr>
          <w:rFonts w:eastAsia="Times New Roman" w:cstheme="minorHAnsi"/>
          <w:lang w:eastAsia="en-GB"/>
        </w:rPr>
      </w:pPr>
    </w:p>
    <w:p w:rsidR="00022422" w:rsidRPr="0096444B" w:rsidRDefault="00022422" w:rsidP="00022422">
      <w:pPr>
        <w:spacing w:after="0" w:line="240" w:lineRule="auto"/>
        <w:rPr>
          <w:rFonts w:eastAsia="Times New Roman" w:cstheme="minorHAnsi"/>
          <w:lang w:eastAsia="en-GB"/>
        </w:rPr>
      </w:pPr>
      <w:r w:rsidRPr="0096444B">
        <w:rPr>
          <w:rFonts w:eastAsia="Times New Roman" w:cstheme="minorHAnsi"/>
          <w:lang w:eastAsia="en-GB"/>
        </w:rPr>
        <w:t>“For the charity point. I seem to recall that Let Them Eat Cake in Lincoln has held some screening for homeless people in Lincoln. I wondered if the film society could assist with this in some way. “</w:t>
      </w:r>
    </w:p>
    <w:p w:rsidR="00022422" w:rsidRPr="0096444B" w:rsidRDefault="00022422" w:rsidP="00022422">
      <w:pPr>
        <w:spacing w:after="0" w:line="240" w:lineRule="auto"/>
        <w:rPr>
          <w:rFonts w:eastAsia="Times New Roman" w:cstheme="minorHAnsi"/>
          <w:lang w:eastAsia="en-GB"/>
        </w:rPr>
      </w:pPr>
    </w:p>
    <w:p w:rsidR="00022422" w:rsidRPr="0096444B" w:rsidRDefault="00022422" w:rsidP="00022422">
      <w:pPr>
        <w:spacing w:after="0" w:line="240" w:lineRule="auto"/>
        <w:rPr>
          <w:rFonts w:eastAsia="Times New Roman" w:cstheme="minorHAnsi"/>
          <w:lang w:eastAsia="en-GB"/>
        </w:rPr>
      </w:pPr>
      <w:r w:rsidRPr="0096444B">
        <w:rPr>
          <w:rFonts w:eastAsia="Times New Roman" w:cstheme="minorHAnsi"/>
          <w:lang w:eastAsia="en-GB"/>
        </w:rPr>
        <w:t>“I really like the idea of more social events and love hearing filmmakers/producers/actors talk about their work.”</w:t>
      </w:r>
    </w:p>
    <w:p w:rsidR="00022422" w:rsidRPr="0096444B" w:rsidRDefault="00022422" w:rsidP="00022422">
      <w:pPr>
        <w:spacing w:after="0" w:line="240" w:lineRule="auto"/>
        <w:rPr>
          <w:rFonts w:eastAsia="Times New Roman" w:cstheme="minorHAnsi"/>
          <w:lang w:eastAsia="en-GB"/>
        </w:rPr>
      </w:pPr>
    </w:p>
    <w:p w:rsidR="00022422" w:rsidRPr="0096444B" w:rsidRDefault="00022422" w:rsidP="00022422">
      <w:pPr>
        <w:spacing w:after="0" w:line="240" w:lineRule="auto"/>
        <w:rPr>
          <w:rFonts w:eastAsia="Times New Roman" w:cstheme="minorHAnsi"/>
          <w:lang w:eastAsia="en-GB"/>
        </w:rPr>
      </w:pPr>
      <w:r w:rsidRPr="0096444B">
        <w:rPr>
          <w:rFonts w:eastAsia="Times New Roman" w:cstheme="minorHAnsi"/>
          <w:lang w:eastAsia="en-GB"/>
        </w:rPr>
        <w:t>“Films selection process - Understan</w:t>
      </w:r>
      <w:r w:rsidR="00192A4D" w:rsidRPr="0096444B">
        <w:rPr>
          <w:rFonts w:eastAsia="Times New Roman" w:cstheme="minorHAnsi"/>
          <w:lang w:eastAsia="en-GB"/>
        </w:rPr>
        <w:t>dably the most difficult aspect</w:t>
      </w:r>
      <w:r w:rsidRPr="0096444B">
        <w:rPr>
          <w:rFonts w:eastAsia="Times New Roman" w:cstheme="minorHAnsi"/>
          <w:lang w:eastAsia="en-GB"/>
        </w:rPr>
        <w:t xml:space="preserve">. Try to improve how to gauge </w:t>
      </w:r>
      <w:proofErr w:type="gramStart"/>
      <w:r w:rsidRPr="0096444B">
        <w:rPr>
          <w:rFonts w:eastAsia="Times New Roman" w:cstheme="minorHAnsi"/>
          <w:lang w:eastAsia="en-GB"/>
        </w:rPr>
        <w:t>members</w:t>
      </w:r>
      <w:proofErr w:type="gramEnd"/>
      <w:r w:rsidRPr="0096444B">
        <w:rPr>
          <w:rFonts w:eastAsia="Times New Roman" w:cstheme="minorHAnsi"/>
          <w:lang w:eastAsia="en-GB"/>
        </w:rPr>
        <w:t xml:space="preserve"> tastes, likes and dislikes. Somewhat different exercise from the post screening assessment slips.” </w:t>
      </w:r>
    </w:p>
    <w:p w:rsidR="00022422" w:rsidRPr="0096444B" w:rsidRDefault="00022422" w:rsidP="00022422">
      <w:pPr>
        <w:spacing w:after="0" w:line="240" w:lineRule="auto"/>
        <w:rPr>
          <w:rFonts w:eastAsia="Times New Roman" w:cstheme="minorHAnsi"/>
          <w:lang w:eastAsia="en-GB"/>
        </w:rPr>
      </w:pPr>
      <w:bookmarkStart w:id="0" w:name="_GoBack"/>
      <w:bookmarkEnd w:id="0"/>
    </w:p>
    <w:p w:rsidR="00022422" w:rsidRPr="0096444B" w:rsidRDefault="00022422" w:rsidP="00022422">
      <w:pPr>
        <w:spacing w:after="0" w:line="240" w:lineRule="auto"/>
        <w:rPr>
          <w:rFonts w:eastAsia="Times New Roman" w:cstheme="minorHAnsi"/>
          <w:lang w:eastAsia="en-GB"/>
        </w:rPr>
      </w:pPr>
      <w:r w:rsidRPr="0096444B">
        <w:rPr>
          <w:rFonts w:eastAsia="Times New Roman" w:cstheme="minorHAnsi"/>
          <w:lang w:eastAsia="en-GB"/>
        </w:rPr>
        <w:t xml:space="preserve">“Obviously I don't like all of them - that happens in regular cinema - but I would be interested to know how they are chosen.” </w:t>
      </w:r>
    </w:p>
    <w:p w:rsidR="00022422" w:rsidRPr="0096444B" w:rsidRDefault="00022422" w:rsidP="00022422">
      <w:pPr>
        <w:spacing w:after="0" w:line="240" w:lineRule="auto"/>
        <w:rPr>
          <w:rFonts w:eastAsia="Times New Roman" w:cstheme="minorHAnsi"/>
          <w:lang w:eastAsia="en-GB"/>
        </w:rPr>
      </w:pPr>
    </w:p>
    <w:p w:rsidR="00022422" w:rsidRPr="0096444B" w:rsidRDefault="00022422" w:rsidP="00022422">
      <w:pPr>
        <w:spacing w:after="0" w:line="240" w:lineRule="auto"/>
        <w:rPr>
          <w:rFonts w:eastAsia="Times New Roman" w:cstheme="minorHAnsi"/>
          <w:lang w:eastAsia="en-GB"/>
        </w:rPr>
      </w:pPr>
      <w:r w:rsidRPr="0096444B">
        <w:rPr>
          <w:rFonts w:eastAsia="Times New Roman" w:cstheme="minorHAnsi"/>
          <w:lang w:eastAsia="en-GB"/>
        </w:rPr>
        <w:t xml:space="preserve">“More films that engage the viewer in the story and the characters rather than being erudite and obscure, i.e. Happy Ending neither seemed to have a story or character to interest.” </w:t>
      </w:r>
    </w:p>
    <w:p w:rsidR="00DF37D8" w:rsidRPr="0096444B" w:rsidRDefault="00DF37D8" w:rsidP="00022422">
      <w:pPr>
        <w:spacing w:after="0" w:line="240" w:lineRule="auto"/>
        <w:rPr>
          <w:rFonts w:eastAsia="Times New Roman" w:cstheme="minorHAnsi"/>
          <w:lang w:eastAsia="en-GB"/>
        </w:rPr>
      </w:pPr>
    </w:p>
    <w:p w:rsidR="00DF37D8" w:rsidRPr="0096444B" w:rsidRDefault="00DF37D8" w:rsidP="00022422">
      <w:pPr>
        <w:spacing w:after="0" w:line="240" w:lineRule="auto"/>
        <w:rPr>
          <w:rFonts w:eastAsia="Times New Roman" w:cstheme="minorHAnsi"/>
          <w:lang w:eastAsia="en-GB"/>
        </w:rPr>
      </w:pPr>
      <w:r w:rsidRPr="0096444B">
        <w:rPr>
          <w:rFonts w:eastAsia="Times New Roman" w:cstheme="minorHAnsi"/>
          <w:lang w:eastAsia="en-GB"/>
        </w:rPr>
        <w:t>“Less left-wing bias.”</w:t>
      </w:r>
    </w:p>
    <w:p w:rsidR="00DF37D8" w:rsidRPr="0096444B" w:rsidRDefault="00DF37D8" w:rsidP="00022422">
      <w:pPr>
        <w:spacing w:after="0" w:line="240" w:lineRule="auto"/>
        <w:rPr>
          <w:rFonts w:eastAsia="Times New Roman" w:cstheme="minorHAnsi"/>
          <w:lang w:eastAsia="en-GB"/>
        </w:rPr>
      </w:pPr>
    </w:p>
    <w:p w:rsidR="00DF37D8" w:rsidRPr="0096444B" w:rsidRDefault="00DF37D8" w:rsidP="00022422">
      <w:pPr>
        <w:spacing w:after="0" w:line="240" w:lineRule="auto"/>
        <w:rPr>
          <w:rFonts w:eastAsia="Times New Roman" w:cstheme="minorHAnsi"/>
          <w:lang w:eastAsia="en-GB"/>
        </w:rPr>
      </w:pPr>
      <w:r w:rsidRPr="0096444B">
        <w:rPr>
          <w:rFonts w:eastAsia="Times New Roman" w:cstheme="minorHAnsi"/>
          <w:lang w:eastAsia="en-GB"/>
        </w:rPr>
        <w:t>“To offer short seasons or retrospectives outside the main sequence of films.”</w:t>
      </w:r>
    </w:p>
    <w:sectPr w:rsidR="00DF37D8" w:rsidRPr="0096444B" w:rsidSect="00686517">
      <w:footerReference w:type="default" r:id="rId6"/>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B12" w:rsidRDefault="009F7B12" w:rsidP="00C02B30">
      <w:pPr>
        <w:spacing w:after="0" w:line="240" w:lineRule="auto"/>
      </w:pPr>
      <w:r>
        <w:separator/>
      </w:r>
    </w:p>
  </w:endnote>
  <w:endnote w:type="continuationSeparator" w:id="0">
    <w:p w:rsidR="009F7B12" w:rsidRDefault="009F7B12" w:rsidP="00C0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461938"/>
      <w:docPartObj>
        <w:docPartGallery w:val="Page Numbers (Bottom of Page)"/>
        <w:docPartUnique/>
      </w:docPartObj>
    </w:sdtPr>
    <w:sdtEndPr/>
    <w:sdtContent>
      <w:sdt>
        <w:sdtPr>
          <w:id w:val="-1669238322"/>
          <w:docPartObj>
            <w:docPartGallery w:val="Page Numbers (Top of Page)"/>
            <w:docPartUnique/>
          </w:docPartObj>
        </w:sdtPr>
        <w:sdtEndPr/>
        <w:sdtContent>
          <w:p w:rsidR="00D94327" w:rsidRDefault="00D9432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6444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444B">
              <w:rPr>
                <w:b/>
                <w:bCs/>
                <w:noProof/>
              </w:rPr>
              <w:t>4</w:t>
            </w:r>
            <w:r>
              <w:rPr>
                <w:b/>
                <w:bCs/>
                <w:sz w:val="24"/>
                <w:szCs w:val="24"/>
              </w:rPr>
              <w:fldChar w:fldCharType="end"/>
            </w:r>
          </w:p>
        </w:sdtContent>
      </w:sdt>
    </w:sdtContent>
  </w:sdt>
  <w:p w:rsidR="00D94327" w:rsidRDefault="00D94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B12" w:rsidRDefault="009F7B12" w:rsidP="00C02B30">
      <w:pPr>
        <w:spacing w:after="0" w:line="240" w:lineRule="auto"/>
      </w:pPr>
      <w:r>
        <w:separator/>
      </w:r>
    </w:p>
  </w:footnote>
  <w:footnote w:type="continuationSeparator" w:id="0">
    <w:p w:rsidR="009F7B12" w:rsidRDefault="009F7B12" w:rsidP="00C02B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3F"/>
    <w:rsid w:val="00022422"/>
    <w:rsid w:val="001658E7"/>
    <w:rsid w:val="00192A4D"/>
    <w:rsid w:val="001B67DE"/>
    <w:rsid w:val="001B7C09"/>
    <w:rsid w:val="002B048F"/>
    <w:rsid w:val="00301A41"/>
    <w:rsid w:val="00350707"/>
    <w:rsid w:val="00476BA0"/>
    <w:rsid w:val="005729F0"/>
    <w:rsid w:val="005A5579"/>
    <w:rsid w:val="005E753E"/>
    <w:rsid w:val="00686517"/>
    <w:rsid w:val="0068709F"/>
    <w:rsid w:val="006C53D4"/>
    <w:rsid w:val="00701787"/>
    <w:rsid w:val="00796350"/>
    <w:rsid w:val="007C3219"/>
    <w:rsid w:val="00813794"/>
    <w:rsid w:val="008C26BA"/>
    <w:rsid w:val="0096444B"/>
    <w:rsid w:val="009A03C6"/>
    <w:rsid w:val="009F7B12"/>
    <w:rsid w:val="00A42E24"/>
    <w:rsid w:val="00AF7B3E"/>
    <w:rsid w:val="00B5274C"/>
    <w:rsid w:val="00B62E24"/>
    <w:rsid w:val="00C02B30"/>
    <w:rsid w:val="00C166C7"/>
    <w:rsid w:val="00CA3FFF"/>
    <w:rsid w:val="00CE2B3F"/>
    <w:rsid w:val="00D52C53"/>
    <w:rsid w:val="00D55330"/>
    <w:rsid w:val="00D87BBC"/>
    <w:rsid w:val="00D94327"/>
    <w:rsid w:val="00DA491A"/>
    <w:rsid w:val="00DF37D8"/>
    <w:rsid w:val="00E542E7"/>
    <w:rsid w:val="00E662C1"/>
    <w:rsid w:val="00EA2144"/>
    <w:rsid w:val="00EC0E02"/>
    <w:rsid w:val="00EC44BD"/>
    <w:rsid w:val="00F658BD"/>
    <w:rsid w:val="00FC72D6"/>
    <w:rsid w:val="00FD1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DA3BE-4B18-495E-AED0-67349777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B30"/>
  </w:style>
  <w:style w:type="paragraph" w:styleId="Footer">
    <w:name w:val="footer"/>
    <w:basedOn w:val="Normal"/>
    <w:link w:val="FooterChar"/>
    <w:uiPriority w:val="99"/>
    <w:unhideWhenUsed/>
    <w:rsid w:val="00C02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B30"/>
  </w:style>
  <w:style w:type="paragraph" w:styleId="BalloonText">
    <w:name w:val="Balloon Text"/>
    <w:basedOn w:val="Normal"/>
    <w:link w:val="BalloonTextChar"/>
    <w:uiPriority w:val="99"/>
    <w:semiHidden/>
    <w:unhideWhenUsed/>
    <w:rsid w:val="00C02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B30"/>
    <w:rPr>
      <w:rFonts w:ascii="Tahoma" w:hAnsi="Tahoma" w:cs="Tahoma"/>
      <w:sz w:val="16"/>
      <w:szCs w:val="16"/>
    </w:rPr>
  </w:style>
  <w:style w:type="table" w:styleId="TableGrid">
    <w:name w:val="Table Grid"/>
    <w:basedOn w:val="TableNormal"/>
    <w:uiPriority w:val="59"/>
    <w:rsid w:val="00B62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741349">
      <w:bodyDiv w:val="1"/>
      <w:marLeft w:val="0"/>
      <w:marRight w:val="0"/>
      <w:marTop w:val="0"/>
      <w:marBottom w:val="0"/>
      <w:divBdr>
        <w:top w:val="none" w:sz="0" w:space="0" w:color="auto"/>
        <w:left w:val="none" w:sz="0" w:space="0" w:color="auto"/>
        <w:bottom w:val="none" w:sz="0" w:space="0" w:color="auto"/>
        <w:right w:val="none" w:sz="0" w:space="0" w:color="auto"/>
      </w:divBdr>
      <w:divsChild>
        <w:div w:id="1017805912">
          <w:marLeft w:val="0"/>
          <w:marRight w:val="0"/>
          <w:marTop w:val="0"/>
          <w:marBottom w:val="0"/>
          <w:divBdr>
            <w:top w:val="none" w:sz="0" w:space="0" w:color="auto"/>
            <w:left w:val="none" w:sz="0" w:space="0" w:color="auto"/>
            <w:bottom w:val="none" w:sz="0" w:space="0" w:color="auto"/>
            <w:right w:val="none" w:sz="0" w:space="0" w:color="auto"/>
          </w:divBdr>
          <w:divsChild>
            <w:div w:id="1662614471">
              <w:marLeft w:val="0"/>
              <w:marRight w:val="0"/>
              <w:marTop w:val="0"/>
              <w:marBottom w:val="0"/>
              <w:divBdr>
                <w:top w:val="none" w:sz="0" w:space="0" w:color="auto"/>
                <w:left w:val="none" w:sz="0" w:space="0" w:color="auto"/>
                <w:bottom w:val="none" w:sz="0" w:space="0" w:color="auto"/>
                <w:right w:val="none" w:sz="0" w:space="0" w:color="auto"/>
              </w:divBdr>
              <w:divsChild>
                <w:div w:id="13849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5147">
          <w:marLeft w:val="0"/>
          <w:marRight w:val="150"/>
          <w:marTop w:val="0"/>
          <w:marBottom w:val="0"/>
          <w:divBdr>
            <w:top w:val="none" w:sz="0" w:space="0" w:color="auto"/>
            <w:left w:val="none" w:sz="0" w:space="0" w:color="auto"/>
            <w:bottom w:val="none" w:sz="0" w:space="0" w:color="auto"/>
            <w:right w:val="none" w:sz="0" w:space="0" w:color="auto"/>
          </w:divBdr>
        </w:div>
        <w:div w:id="131872717">
          <w:marLeft w:val="0"/>
          <w:marRight w:val="0"/>
          <w:marTop w:val="0"/>
          <w:marBottom w:val="0"/>
          <w:divBdr>
            <w:top w:val="none" w:sz="0" w:space="0" w:color="auto"/>
            <w:left w:val="none" w:sz="0" w:space="0" w:color="auto"/>
            <w:bottom w:val="none" w:sz="0" w:space="0" w:color="auto"/>
            <w:right w:val="none" w:sz="0" w:space="0" w:color="auto"/>
          </w:divBdr>
        </w:div>
        <w:div w:id="1647666050">
          <w:marLeft w:val="0"/>
          <w:marRight w:val="0"/>
          <w:marTop w:val="0"/>
          <w:marBottom w:val="0"/>
          <w:divBdr>
            <w:top w:val="none" w:sz="0" w:space="0" w:color="auto"/>
            <w:left w:val="none" w:sz="0" w:space="0" w:color="auto"/>
            <w:bottom w:val="none" w:sz="0" w:space="0" w:color="auto"/>
            <w:right w:val="none" w:sz="0" w:space="0" w:color="auto"/>
          </w:divBdr>
          <w:divsChild>
            <w:div w:id="655062984">
              <w:marLeft w:val="0"/>
              <w:marRight w:val="0"/>
              <w:marTop w:val="0"/>
              <w:marBottom w:val="0"/>
              <w:divBdr>
                <w:top w:val="none" w:sz="0" w:space="0" w:color="auto"/>
                <w:left w:val="none" w:sz="0" w:space="0" w:color="auto"/>
                <w:bottom w:val="none" w:sz="0" w:space="0" w:color="auto"/>
                <w:right w:val="none" w:sz="0" w:space="0" w:color="auto"/>
              </w:divBdr>
              <w:divsChild>
                <w:div w:id="10971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71312">
          <w:marLeft w:val="0"/>
          <w:marRight w:val="150"/>
          <w:marTop w:val="0"/>
          <w:marBottom w:val="0"/>
          <w:divBdr>
            <w:top w:val="none" w:sz="0" w:space="0" w:color="auto"/>
            <w:left w:val="none" w:sz="0" w:space="0" w:color="auto"/>
            <w:bottom w:val="none" w:sz="0" w:space="0" w:color="auto"/>
            <w:right w:val="none" w:sz="0" w:space="0" w:color="auto"/>
          </w:divBdr>
        </w:div>
        <w:div w:id="1161694493">
          <w:marLeft w:val="0"/>
          <w:marRight w:val="0"/>
          <w:marTop w:val="0"/>
          <w:marBottom w:val="0"/>
          <w:divBdr>
            <w:top w:val="none" w:sz="0" w:space="0" w:color="auto"/>
            <w:left w:val="none" w:sz="0" w:space="0" w:color="auto"/>
            <w:bottom w:val="none" w:sz="0" w:space="0" w:color="auto"/>
            <w:right w:val="none" w:sz="0" w:space="0" w:color="auto"/>
          </w:divBdr>
        </w:div>
        <w:div w:id="998075380">
          <w:marLeft w:val="0"/>
          <w:marRight w:val="0"/>
          <w:marTop w:val="0"/>
          <w:marBottom w:val="0"/>
          <w:divBdr>
            <w:top w:val="none" w:sz="0" w:space="0" w:color="auto"/>
            <w:left w:val="none" w:sz="0" w:space="0" w:color="auto"/>
            <w:bottom w:val="none" w:sz="0" w:space="0" w:color="auto"/>
            <w:right w:val="none" w:sz="0" w:space="0" w:color="auto"/>
          </w:divBdr>
          <w:divsChild>
            <w:div w:id="1992559815">
              <w:marLeft w:val="0"/>
              <w:marRight w:val="0"/>
              <w:marTop w:val="0"/>
              <w:marBottom w:val="0"/>
              <w:divBdr>
                <w:top w:val="none" w:sz="0" w:space="0" w:color="auto"/>
                <w:left w:val="none" w:sz="0" w:space="0" w:color="auto"/>
                <w:bottom w:val="none" w:sz="0" w:space="0" w:color="auto"/>
                <w:right w:val="none" w:sz="0" w:space="0" w:color="auto"/>
              </w:divBdr>
              <w:divsChild>
                <w:div w:id="2918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0492">
          <w:marLeft w:val="0"/>
          <w:marRight w:val="150"/>
          <w:marTop w:val="0"/>
          <w:marBottom w:val="0"/>
          <w:divBdr>
            <w:top w:val="none" w:sz="0" w:space="0" w:color="auto"/>
            <w:left w:val="none" w:sz="0" w:space="0" w:color="auto"/>
            <w:bottom w:val="none" w:sz="0" w:space="0" w:color="auto"/>
            <w:right w:val="none" w:sz="0" w:space="0" w:color="auto"/>
          </w:divBdr>
        </w:div>
        <w:div w:id="1354921134">
          <w:marLeft w:val="0"/>
          <w:marRight w:val="0"/>
          <w:marTop w:val="0"/>
          <w:marBottom w:val="0"/>
          <w:divBdr>
            <w:top w:val="none" w:sz="0" w:space="0" w:color="auto"/>
            <w:left w:val="none" w:sz="0" w:space="0" w:color="auto"/>
            <w:bottom w:val="none" w:sz="0" w:space="0" w:color="auto"/>
            <w:right w:val="none" w:sz="0" w:space="0" w:color="auto"/>
          </w:divBdr>
        </w:div>
        <w:div w:id="612900091">
          <w:marLeft w:val="0"/>
          <w:marRight w:val="0"/>
          <w:marTop w:val="0"/>
          <w:marBottom w:val="0"/>
          <w:divBdr>
            <w:top w:val="none" w:sz="0" w:space="0" w:color="auto"/>
            <w:left w:val="none" w:sz="0" w:space="0" w:color="auto"/>
            <w:bottom w:val="none" w:sz="0" w:space="0" w:color="auto"/>
            <w:right w:val="none" w:sz="0" w:space="0" w:color="auto"/>
          </w:divBdr>
          <w:divsChild>
            <w:div w:id="1133331458">
              <w:marLeft w:val="0"/>
              <w:marRight w:val="0"/>
              <w:marTop w:val="0"/>
              <w:marBottom w:val="0"/>
              <w:divBdr>
                <w:top w:val="none" w:sz="0" w:space="0" w:color="auto"/>
                <w:left w:val="none" w:sz="0" w:space="0" w:color="auto"/>
                <w:bottom w:val="none" w:sz="0" w:space="0" w:color="auto"/>
                <w:right w:val="none" w:sz="0" w:space="0" w:color="auto"/>
              </w:divBdr>
              <w:divsChild>
                <w:div w:id="18966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41354">
          <w:marLeft w:val="0"/>
          <w:marRight w:val="150"/>
          <w:marTop w:val="0"/>
          <w:marBottom w:val="0"/>
          <w:divBdr>
            <w:top w:val="none" w:sz="0" w:space="0" w:color="auto"/>
            <w:left w:val="none" w:sz="0" w:space="0" w:color="auto"/>
            <w:bottom w:val="none" w:sz="0" w:space="0" w:color="auto"/>
            <w:right w:val="none" w:sz="0" w:space="0" w:color="auto"/>
          </w:divBdr>
        </w:div>
        <w:div w:id="1878006362">
          <w:marLeft w:val="0"/>
          <w:marRight w:val="0"/>
          <w:marTop w:val="0"/>
          <w:marBottom w:val="0"/>
          <w:divBdr>
            <w:top w:val="none" w:sz="0" w:space="0" w:color="auto"/>
            <w:left w:val="none" w:sz="0" w:space="0" w:color="auto"/>
            <w:bottom w:val="none" w:sz="0" w:space="0" w:color="auto"/>
            <w:right w:val="none" w:sz="0" w:space="0" w:color="auto"/>
          </w:divBdr>
        </w:div>
        <w:div w:id="665668790">
          <w:marLeft w:val="0"/>
          <w:marRight w:val="0"/>
          <w:marTop w:val="0"/>
          <w:marBottom w:val="0"/>
          <w:divBdr>
            <w:top w:val="none" w:sz="0" w:space="0" w:color="auto"/>
            <w:left w:val="none" w:sz="0" w:space="0" w:color="auto"/>
            <w:bottom w:val="none" w:sz="0" w:space="0" w:color="auto"/>
            <w:right w:val="none" w:sz="0" w:space="0" w:color="auto"/>
          </w:divBdr>
          <w:divsChild>
            <w:div w:id="917710104">
              <w:marLeft w:val="0"/>
              <w:marRight w:val="0"/>
              <w:marTop w:val="0"/>
              <w:marBottom w:val="0"/>
              <w:divBdr>
                <w:top w:val="none" w:sz="0" w:space="0" w:color="auto"/>
                <w:left w:val="none" w:sz="0" w:space="0" w:color="auto"/>
                <w:bottom w:val="none" w:sz="0" w:space="0" w:color="auto"/>
                <w:right w:val="none" w:sz="0" w:space="0" w:color="auto"/>
              </w:divBdr>
              <w:divsChild>
                <w:div w:id="1861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52932">
          <w:marLeft w:val="0"/>
          <w:marRight w:val="150"/>
          <w:marTop w:val="0"/>
          <w:marBottom w:val="0"/>
          <w:divBdr>
            <w:top w:val="none" w:sz="0" w:space="0" w:color="auto"/>
            <w:left w:val="none" w:sz="0" w:space="0" w:color="auto"/>
            <w:bottom w:val="none" w:sz="0" w:space="0" w:color="auto"/>
            <w:right w:val="none" w:sz="0" w:space="0" w:color="auto"/>
          </w:divBdr>
        </w:div>
        <w:div w:id="1714578456">
          <w:marLeft w:val="0"/>
          <w:marRight w:val="0"/>
          <w:marTop w:val="0"/>
          <w:marBottom w:val="0"/>
          <w:divBdr>
            <w:top w:val="none" w:sz="0" w:space="0" w:color="auto"/>
            <w:left w:val="none" w:sz="0" w:space="0" w:color="auto"/>
            <w:bottom w:val="none" w:sz="0" w:space="0" w:color="auto"/>
            <w:right w:val="none" w:sz="0" w:space="0" w:color="auto"/>
          </w:divBdr>
        </w:div>
        <w:div w:id="1235123408">
          <w:marLeft w:val="0"/>
          <w:marRight w:val="0"/>
          <w:marTop w:val="0"/>
          <w:marBottom w:val="0"/>
          <w:divBdr>
            <w:top w:val="none" w:sz="0" w:space="0" w:color="auto"/>
            <w:left w:val="none" w:sz="0" w:space="0" w:color="auto"/>
            <w:bottom w:val="none" w:sz="0" w:space="0" w:color="auto"/>
            <w:right w:val="none" w:sz="0" w:space="0" w:color="auto"/>
          </w:divBdr>
          <w:divsChild>
            <w:div w:id="1211116195">
              <w:marLeft w:val="0"/>
              <w:marRight w:val="0"/>
              <w:marTop w:val="0"/>
              <w:marBottom w:val="0"/>
              <w:divBdr>
                <w:top w:val="none" w:sz="0" w:space="0" w:color="auto"/>
                <w:left w:val="none" w:sz="0" w:space="0" w:color="auto"/>
                <w:bottom w:val="none" w:sz="0" w:space="0" w:color="auto"/>
                <w:right w:val="none" w:sz="0" w:space="0" w:color="auto"/>
              </w:divBdr>
              <w:divsChild>
                <w:div w:id="5432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5354">
          <w:marLeft w:val="0"/>
          <w:marRight w:val="150"/>
          <w:marTop w:val="0"/>
          <w:marBottom w:val="0"/>
          <w:divBdr>
            <w:top w:val="none" w:sz="0" w:space="0" w:color="auto"/>
            <w:left w:val="none" w:sz="0" w:space="0" w:color="auto"/>
            <w:bottom w:val="none" w:sz="0" w:space="0" w:color="auto"/>
            <w:right w:val="none" w:sz="0" w:space="0" w:color="auto"/>
          </w:divBdr>
        </w:div>
        <w:div w:id="519441655">
          <w:marLeft w:val="0"/>
          <w:marRight w:val="0"/>
          <w:marTop w:val="0"/>
          <w:marBottom w:val="0"/>
          <w:divBdr>
            <w:top w:val="none" w:sz="0" w:space="0" w:color="auto"/>
            <w:left w:val="none" w:sz="0" w:space="0" w:color="auto"/>
            <w:bottom w:val="none" w:sz="0" w:space="0" w:color="auto"/>
            <w:right w:val="none" w:sz="0" w:space="0" w:color="auto"/>
          </w:divBdr>
        </w:div>
        <w:div w:id="2145924106">
          <w:marLeft w:val="0"/>
          <w:marRight w:val="0"/>
          <w:marTop w:val="0"/>
          <w:marBottom w:val="0"/>
          <w:divBdr>
            <w:top w:val="none" w:sz="0" w:space="0" w:color="auto"/>
            <w:left w:val="none" w:sz="0" w:space="0" w:color="auto"/>
            <w:bottom w:val="none" w:sz="0" w:space="0" w:color="auto"/>
            <w:right w:val="none" w:sz="0" w:space="0" w:color="auto"/>
          </w:divBdr>
          <w:divsChild>
            <w:div w:id="284889032">
              <w:marLeft w:val="0"/>
              <w:marRight w:val="0"/>
              <w:marTop w:val="0"/>
              <w:marBottom w:val="0"/>
              <w:divBdr>
                <w:top w:val="none" w:sz="0" w:space="0" w:color="auto"/>
                <w:left w:val="none" w:sz="0" w:space="0" w:color="auto"/>
                <w:bottom w:val="none" w:sz="0" w:space="0" w:color="auto"/>
                <w:right w:val="none" w:sz="0" w:space="0" w:color="auto"/>
              </w:divBdr>
              <w:divsChild>
                <w:div w:id="17563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5416">
          <w:marLeft w:val="0"/>
          <w:marRight w:val="150"/>
          <w:marTop w:val="0"/>
          <w:marBottom w:val="0"/>
          <w:divBdr>
            <w:top w:val="none" w:sz="0" w:space="0" w:color="auto"/>
            <w:left w:val="none" w:sz="0" w:space="0" w:color="auto"/>
            <w:bottom w:val="none" w:sz="0" w:space="0" w:color="auto"/>
            <w:right w:val="none" w:sz="0" w:space="0" w:color="auto"/>
          </w:divBdr>
        </w:div>
        <w:div w:id="94713358">
          <w:marLeft w:val="0"/>
          <w:marRight w:val="0"/>
          <w:marTop w:val="0"/>
          <w:marBottom w:val="0"/>
          <w:divBdr>
            <w:top w:val="none" w:sz="0" w:space="0" w:color="auto"/>
            <w:left w:val="none" w:sz="0" w:space="0" w:color="auto"/>
            <w:bottom w:val="none" w:sz="0" w:space="0" w:color="auto"/>
            <w:right w:val="none" w:sz="0" w:space="0" w:color="auto"/>
          </w:divBdr>
        </w:div>
        <w:div w:id="1074162007">
          <w:marLeft w:val="0"/>
          <w:marRight w:val="0"/>
          <w:marTop w:val="0"/>
          <w:marBottom w:val="0"/>
          <w:divBdr>
            <w:top w:val="none" w:sz="0" w:space="0" w:color="auto"/>
            <w:left w:val="none" w:sz="0" w:space="0" w:color="auto"/>
            <w:bottom w:val="none" w:sz="0" w:space="0" w:color="auto"/>
            <w:right w:val="none" w:sz="0" w:space="0" w:color="auto"/>
          </w:divBdr>
          <w:divsChild>
            <w:div w:id="1150555062">
              <w:marLeft w:val="0"/>
              <w:marRight w:val="0"/>
              <w:marTop w:val="0"/>
              <w:marBottom w:val="0"/>
              <w:divBdr>
                <w:top w:val="none" w:sz="0" w:space="0" w:color="auto"/>
                <w:left w:val="none" w:sz="0" w:space="0" w:color="auto"/>
                <w:bottom w:val="none" w:sz="0" w:space="0" w:color="auto"/>
                <w:right w:val="none" w:sz="0" w:space="0" w:color="auto"/>
              </w:divBdr>
              <w:divsChild>
                <w:div w:id="129525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5477">
          <w:marLeft w:val="0"/>
          <w:marRight w:val="150"/>
          <w:marTop w:val="0"/>
          <w:marBottom w:val="0"/>
          <w:divBdr>
            <w:top w:val="none" w:sz="0" w:space="0" w:color="auto"/>
            <w:left w:val="none" w:sz="0" w:space="0" w:color="auto"/>
            <w:bottom w:val="none" w:sz="0" w:space="0" w:color="auto"/>
            <w:right w:val="none" w:sz="0" w:space="0" w:color="auto"/>
          </w:divBdr>
        </w:div>
        <w:div w:id="207767551">
          <w:marLeft w:val="0"/>
          <w:marRight w:val="0"/>
          <w:marTop w:val="0"/>
          <w:marBottom w:val="0"/>
          <w:divBdr>
            <w:top w:val="none" w:sz="0" w:space="0" w:color="auto"/>
            <w:left w:val="none" w:sz="0" w:space="0" w:color="auto"/>
            <w:bottom w:val="none" w:sz="0" w:space="0" w:color="auto"/>
            <w:right w:val="none" w:sz="0" w:space="0" w:color="auto"/>
          </w:divBdr>
        </w:div>
      </w:divsChild>
    </w:div>
    <w:div w:id="602618092">
      <w:bodyDiv w:val="1"/>
      <w:marLeft w:val="0"/>
      <w:marRight w:val="0"/>
      <w:marTop w:val="0"/>
      <w:marBottom w:val="0"/>
      <w:divBdr>
        <w:top w:val="none" w:sz="0" w:space="0" w:color="auto"/>
        <w:left w:val="none" w:sz="0" w:space="0" w:color="auto"/>
        <w:bottom w:val="none" w:sz="0" w:space="0" w:color="auto"/>
        <w:right w:val="none" w:sz="0" w:space="0" w:color="auto"/>
      </w:divBdr>
    </w:div>
    <w:div w:id="652754539">
      <w:bodyDiv w:val="1"/>
      <w:marLeft w:val="0"/>
      <w:marRight w:val="0"/>
      <w:marTop w:val="0"/>
      <w:marBottom w:val="0"/>
      <w:divBdr>
        <w:top w:val="none" w:sz="0" w:space="0" w:color="auto"/>
        <w:left w:val="none" w:sz="0" w:space="0" w:color="auto"/>
        <w:bottom w:val="none" w:sz="0" w:space="0" w:color="auto"/>
        <w:right w:val="none" w:sz="0" w:space="0" w:color="auto"/>
      </w:divBdr>
    </w:div>
    <w:div w:id="821315003">
      <w:bodyDiv w:val="1"/>
      <w:marLeft w:val="0"/>
      <w:marRight w:val="0"/>
      <w:marTop w:val="0"/>
      <w:marBottom w:val="0"/>
      <w:divBdr>
        <w:top w:val="none" w:sz="0" w:space="0" w:color="auto"/>
        <w:left w:val="none" w:sz="0" w:space="0" w:color="auto"/>
        <w:bottom w:val="none" w:sz="0" w:space="0" w:color="auto"/>
        <w:right w:val="none" w:sz="0" w:space="0" w:color="auto"/>
      </w:divBdr>
    </w:div>
    <w:div w:id="1319765854">
      <w:bodyDiv w:val="1"/>
      <w:marLeft w:val="0"/>
      <w:marRight w:val="0"/>
      <w:marTop w:val="0"/>
      <w:marBottom w:val="0"/>
      <w:divBdr>
        <w:top w:val="none" w:sz="0" w:space="0" w:color="auto"/>
        <w:left w:val="none" w:sz="0" w:space="0" w:color="auto"/>
        <w:bottom w:val="none" w:sz="0" w:space="0" w:color="auto"/>
        <w:right w:val="none" w:sz="0" w:space="0" w:color="auto"/>
      </w:divBdr>
    </w:div>
    <w:div w:id="1663583398">
      <w:bodyDiv w:val="1"/>
      <w:marLeft w:val="0"/>
      <w:marRight w:val="0"/>
      <w:marTop w:val="0"/>
      <w:marBottom w:val="0"/>
      <w:divBdr>
        <w:top w:val="none" w:sz="0" w:space="0" w:color="auto"/>
        <w:left w:val="none" w:sz="0" w:space="0" w:color="auto"/>
        <w:bottom w:val="none" w:sz="0" w:space="0" w:color="auto"/>
        <w:right w:val="none" w:sz="0" w:space="0" w:color="auto"/>
      </w:divBdr>
      <w:divsChild>
        <w:div w:id="448471725">
          <w:marLeft w:val="0"/>
          <w:marRight w:val="0"/>
          <w:marTop w:val="0"/>
          <w:marBottom w:val="0"/>
          <w:divBdr>
            <w:top w:val="none" w:sz="0" w:space="0" w:color="auto"/>
            <w:left w:val="none" w:sz="0" w:space="0" w:color="auto"/>
            <w:bottom w:val="none" w:sz="0" w:space="0" w:color="auto"/>
            <w:right w:val="none" w:sz="0" w:space="0" w:color="auto"/>
          </w:divBdr>
          <w:divsChild>
            <w:div w:id="1611669700">
              <w:marLeft w:val="0"/>
              <w:marRight w:val="0"/>
              <w:marTop w:val="0"/>
              <w:marBottom w:val="0"/>
              <w:divBdr>
                <w:top w:val="none" w:sz="0" w:space="0" w:color="auto"/>
                <w:left w:val="none" w:sz="0" w:space="0" w:color="auto"/>
                <w:bottom w:val="none" w:sz="0" w:space="0" w:color="auto"/>
                <w:right w:val="none" w:sz="0" w:space="0" w:color="auto"/>
              </w:divBdr>
              <w:divsChild>
                <w:div w:id="5685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7736">
          <w:marLeft w:val="0"/>
          <w:marRight w:val="150"/>
          <w:marTop w:val="0"/>
          <w:marBottom w:val="0"/>
          <w:divBdr>
            <w:top w:val="none" w:sz="0" w:space="0" w:color="auto"/>
            <w:left w:val="none" w:sz="0" w:space="0" w:color="auto"/>
            <w:bottom w:val="none" w:sz="0" w:space="0" w:color="auto"/>
            <w:right w:val="none" w:sz="0" w:space="0" w:color="auto"/>
          </w:divBdr>
        </w:div>
        <w:div w:id="685520007">
          <w:marLeft w:val="0"/>
          <w:marRight w:val="0"/>
          <w:marTop w:val="0"/>
          <w:marBottom w:val="0"/>
          <w:divBdr>
            <w:top w:val="none" w:sz="0" w:space="0" w:color="auto"/>
            <w:left w:val="none" w:sz="0" w:space="0" w:color="auto"/>
            <w:bottom w:val="none" w:sz="0" w:space="0" w:color="auto"/>
            <w:right w:val="none" w:sz="0" w:space="0" w:color="auto"/>
          </w:divBdr>
        </w:div>
        <w:div w:id="10688804">
          <w:marLeft w:val="0"/>
          <w:marRight w:val="0"/>
          <w:marTop w:val="0"/>
          <w:marBottom w:val="0"/>
          <w:divBdr>
            <w:top w:val="none" w:sz="0" w:space="0" w:color="auto"/>
            <w:left w:val="none" w:sz="0" w:space="0" w:color="auto"/>
            <w:bottom w:val="none" w:sz="0" w:space="0" w:color="auto"/>
            <w:right w:val="none" w:sz="0" w:space="0" w:color="auto"/>
          </w:divBdr>
          <w:divsChild>
            <w:div w:id="460390457">
              <w:marLeft w:val="0"/>
              <w:marRight w:val="0"/>
              <w:marTop w:val="0"/>
              <w:marBottom w:val="0"/>
              <w:divBdr>
                <w:top w:val="none" w:sz="0" w:space="0" w:color="auto"/>
                <w:left w:val="none" w:sz="0" w:space="0" w:color="auto"/>
                <w:bottom w:val="none" w:sz="0" w:space="0" w:color="auto"/>
                <w:right w:val="none" w:sz="0" w:space="0" w:color="auto"/>
              </w:divBdr>
              <w:divsChild>
                <w:div w:id="6547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997">
          <w:marLeft w:val="0"/>
          <w:marRight w:val="150"/>
          <w:marTop w:val="0"/>
          <w:marBottom w:val="0"/>
          <w:divBdr>
            <w:top w:val="none" w:sz="0" w:space="0" w:color="auto"/>
            <w:left w:val="none" w:sz="0" w:space="0" w:color="auto"/>
            <w:bottom w:val="none" w:sz="0" w:space="0" w:color="auto"/>
            <w:right w:val="none" w:sz="0" w:space="0" w:color="auto"/>
          </w:divBdr>
        </w:div>
        <w:div w:id="327052458">
          <w:marLeft w:val="0"/>
          <w:marRight w:val="0"/>
          <w:marTop w:val="0"/>
          <w:marBottom w:val="0"/>
          <w:divBdr>
            <w:top w:val="none" w:sz="0" w:space="0" w:color="auto"/>
            <w:left w:val="none" w:sz="0" w:space="0" w:color="auto"/>
            <w:bottom w:val="none" w:sz="0" w:space="0" w:color="auto"/>
            <w:right w:val="none" w:sz="0" w:space="0" w:color="auto"/>
          </w:divBdr>
        </w:div>
        <w:div w:id="1900631252">
          <w:marLeft w:val="0"/>
          <w:marRight w:val="0"/>
          <w:marTop w:val="0"/>
          <w:marBottom w:val="0"/>
          <w:divBdr>
            <w:top w:val="none" w:sz="0" w:space="0" w:color="auto"/>
            <w:left w:val="none" w:sz="0" w:space="0" w:color="auto"/>
            <w:bottom w:val="none" w:sz="0" w:space="0" w:color="auto"/>
            <w:right w:val="none" w:sz="0" w:space="0" w:color="auto"/>
          </w:divBdr>
          <w:divsChild>
            <w:div w:id="1444301852">
              <w:marLeft w:val="0"/>
              <w:marRight w:val="0"/>
              <w:marTop w:val="0"/>
              <w:marBottom w:val="0"/>
              <w:divBdr>
                <w:top w:val="none" w:sz="0" w:space="0" w:color="auto"/>
                <w:left w:val="none" w:sz="0" w:space="0" w:color="auto"/>
                <w:bottom w:val="none" w:sz="0" w:space="0" w:color="auto"/>
                <w:right w:val="none" w:sz="0" w:space="0" w:color="auto"/>
              </w:divBdr>
              <w:divsChild>
                <w:div w:id="14544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43891">
          <w:marLeft w:val="0"/>
          <w:marRight w:val="150"/>
          <w:marTop w:val="0"/>
          <w:marBottom w:val="0"/>
          <w:divBdr>
            <w:top w:val="none" w:sz="0" w:space="0" w:color="auto"/>
            <w:left w:val="none" w:sz="0" w:space="0" w:color="auto"/>
            <w:bottom w:val="none" w:sz="0" w:space="0" w:color="auto"/>
            <w:right w:val="none" w:sz="0" w:space="0" w:color="auto"/>
          </w:divBdr>
        </w:div>
        <w:div w:id="1317802651">
          <w:marLeft w:val="0"/>
          <w:marRight w:val="0"/>
          <w:marTop w:val="0"/>
          <w:marBottom w:val="0"/>
          <w:divBdr>
            <w:top w:val="none" w:sz="0" w:space="0" w:color="auto"/>
            <w:left w:val="none" w:sz="0" w:space="0" w:color="auto"/>
            <w:bottom w:val="none" w:sz="0" w:space="0" w:color="auto"/>
            <w:right w:val="none" w:sz="0" w:space="0" w:color="auto"/>
          </w:divBdr>
        </w:div>
      </w:divsChild>
    </w:div>
    <w:div w:id="207889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Brookes</dc:creator>
  <cp:lastModifiedBy>Mr Tony Butcher</cp:lastModifiedBy>
  <cp:revision>4</cp:revision>
  <dcterms:created xsi:type="dcterms:W3CDTF">2019-02-17T17:49:00Z</dcterms:created>
  <dcterms:modified xsi:type="dcterms:W3CDTF">2019-02-22T17:20:00Z</dcterms:modified>
</cp:coreProperties>
</file>